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D784" w14:textId="77777777" w:rsidR="00C33A0D" w:rsidRDefault="00C33A0D" w:rsidP="00A80AA7">
      <w:pPr>
        <w:spacing w:after="0" w:line="240" w:lineRule="auto"/>
        <w:ind w:right="720"/>
        <w:rPr>
          <w:rFonts w:asciiTheme="majorHAnsi" w:hAnsiTheme="majorHAnsi" w:cstheme="minorHAnsi"/>
          <w:b/>
          <w:bCs/>
          <w:sz w:val="32"/>
          <w:szCs w:val="32"/>
        </w:rPr>
      </w:pPr>
    </w:p>
    <w:p w14:paraId="55E92577" w14:textId="1A2C695A" w:rsidR="00A80AA7" w:rsidRPr="00D203A5" w:rsidRDefault="00064FCA" w:rsidP="00A80AA7">
      <w:pPr>
        <w:spacing w:after="0" w:line="240" w:lineRule="auto"/>
        <w:ind w:right="720"/>
        <w:jc w:val="center"/>
        <w:rPr>
          <w:rFonts w:asciiTheme="majorHAnsi" w:hAnsiTheme="majorHAnsi" w:cstheme="minorHAnsi"/>
          <w:b/>
          <w:bCs/>
          <w:sz w:val="32"/>
          <w:szCs w:val="32"/>
        </w:rPr>
      </w:pPr>
      <w:r w:rsidRPr="00D203A5">
        <w:rPr>
          <w:rFonts w:asciiTheme="majorHAnsi" w:hAnsiTheme="majorHAnsi" w:cstheme="minorHAnsi"/>
          <w:b/>
          <w:bCs/>
          <w:sz w:val="32"/>
          <w:szCs w:val="32"/>
        </w:rPr>
        <w:t>Family Advisory Council</w:t>
      </w:r>
    </w:p>
    <w:p w14:paraId="2B07A52A" w14:textId="122E9572" w:rsidR="00064FCA" w:rsidRPr="00D203A5" w:rsidRDefault="003E50B2" w:rsidP="00064FCA">
      <w:pPr>
        <w:spacing w:after="0" w:line="240" w:lineRule="auto"/>
        <w:ind w:right="720"/>
        <w:jc w:val="center"/>
        <w:rPr>
          <w:rFonts w:asciiTheme="majorHAnsi" w:hAnsiTheme="majorHAnsi" w:cstheme="minorHAnsi"/>
          <w:sz w:val="32"/>
          <w:szCs w:val="32"/>
        </w:rPr>
      </w:pPr>
      <w:r>
        <w:rPr>
          <w:rFonts w:asciiTheme="majorHAnsi" w:hAnsiTheme="majorHAnsi" w:cstheme="minorHAnsi"/>
          <w:sz w:val="32"/>
          <w:szCs w:val="32"/>
        </w:rPr>
        <w:t>Open</w:t>
      </w:r>
      <w:r w:rsidR="00A80AA7" w:rsidRPr="00D203A5">
        <w:rPr>
          <w:rFonts w:asciiTheme="majorHAnsi" w:hAnsiTheme="majorHAnsi" w:cstheme="minorHAnsi"/>
          <w:sz w:val="32"/>
          <w:szCs w:val="32"/>
        </w:rPr>
        <w:t xml:space="preserve"> Meeting</w:t>
      </w:r>
    </w:p>
    <w:p w14:paraId="5F580264" w14:textId="028ABAF2" w:rsidR="00064FCA" w:rsidRDefault="003E50B2" w:rsidP="00064FCA">
      <w:pPr>
        <w:spacing w:after="0" w:line="240" w:lineRule="auto"/>
        <w:ind w:right="720"/>
        <w:jc w:val="center"/>
        <w:rPr>
          <w:rFonts w:asciiTheme="majorHAnsi" w:hAnsiTheme="majorHAnsi" w:cstheme="majorHAnsi"/>
          <w:b/>
          <w:bCs/>
          <w:sz w:val="24"/>
          <w:szCs w:val="24"/>
        </w:rPr>
      </w:pPr>
      <w:r>
        <w:rPr>
          <w:rFonts w:asciiTheme="majorHAnsi" w:hAnsiTheme="majorHAnsi" w:cstheme="majorHAnsi"/>
          <w:b/>
          <w:bCs/>
          <w:sz w:val="24"/>
          <w:szCs w:val="24"/>
        </w:rPr>
        <w:t>November 14</w:t>
      </w:r>
      <w:r w:rsidR="00A80AA7" w:rsidRPr="00D203A5">
        <w:rPr>
          <w:rFonts w:asciiTheme="majorHAnsi" w:hAnsiTheme="majorHAnsi" w:cstheme="majorHAnsi"/>
          <w:b/>
          <w:bCs/>
          <w:sz w:val="24"/>
          <w:szCs w:val="24"/>
        </w:rPr>
        <w:t>, 2024</w:t>
      </w:r>
      <w:r w:rsidR="00064FCA" w:rsidRPr="00D203A5">
        <w:rPr>
          <w:rFonts w:asciiTheme="majorHAnsi" w:hAnsiTheme="majorHAnsi" w:cstheme="majorHAnsi"/>
          <w:b/>
          <w:bCs/>
          <w:sz w:val="24"/>
          <w:szCs w:val="24"/>
        </w:rPr>
        <w:t>, 9:00 AM</w:t>
      </w:r>
    </w:p>
    <w:p w14:paraId="1E4096CD" w14:textId="77777777" w:rsidR="00FD6374" w:rsidRDefault="00FD6374" w:rsidP="00064FCA">
      <w:pPr>
        <w:spacing w:after="0" w:line="240" w:lineRule="auto"/>
        <w:ind w:right="720"/>
        <w:jc w:val="center"/>
        <w:rPr>
          <w:rFonts w:asciiTheme="majorHAnsi" w:hAnsiTheme="majorHAnsi" w:cstheme="majorHAnsi"/>
          <w:b/>
          <w:bCs/>
          <w:sz w:val="24"/>
          <w:szCs w:val="24"/>
        </w:rPr>
      </w:pPr>
    </w:p>
    <w:p w14:paraId="74CDA033" w14:textId="77777777" w:rsidR="003E50B2" w:rsidRPr="00D203A5" w:rsidRDefault="003E50B2" w:rsidP="00064FCA">
      <w:pPr>
        <w:spacing w:after="0" w:line="240" w:lineRule="auto"/>
        <w:ind w:right="720"/>
        <w:jc w:val="center"/>
        <w:rPr>
          <w:rFonts w:asciiTheme="majorHAnsi" w:hAnsiTheme="majorHAnsi" w:cstheme="majorHAnsi"/>
          <w:b/>
          <w:bCs/>
          <w:sz w:val="24"/>
          <w:szCs w:val="24"/>
        </w:rPr>
      </w:pPr>
    </w:p>
    <w:p w14:paraId="796293CF" w14:textId="59802909" w:rsidR="003C5684" w:rsidRPr="003C5684" w:rsidRDefault="00064FCA" w:rsidP="003C5684">
      <w:pPr>
        <w:spacing w:after="0" w:line="240" w:lineRule="auto"/>
        <w:ind w:right="720"/>
        <w:rPr>
          <w:rFonts w:cstheme="minorHAnsi"/>
          <w:b/>
          <w:bCs/>
          <w:i/>
          <w:iCs/>
          <w:sz w:val="28"/>
          <w:szCs w:val="28"/>
        </w:rPr>
      </w:pPr>
      <w:r w:rsidRPr="00133ECF">
        <w:rPr>
          <w:rFonts w:cstheme="minorHAnsi"/>
          <w:b/>
          <w:bCs/>
          <w:i/>
          <w:iCs/>
          <w:sz w:val="28"/>
          <w:szCs w:val="28"/>
        </w:rPr>
        <w:t>Attendees</w:t>
      </w:r>
      <w:r>
        <w:rPr>
          <w:rFonts w:cstheme="minorHAnsi"/>
          <w:b/>
          <w:bCs/>
          <w:sz w:val="24"/>
          <w:szCs w:val="24"/>
        </w:rPr>
        <w:t xml:space="preserve"> </w:t>
      </w:r>
      <w:r>
        <w:rPr>
          <w:rFonts w:cstheme="minorHAnsi"/>
          <w:sz w:val="24"/>
          <w:szCs w:val="24"/>
        </w:rPr>
        <w:t>–</w:t>
      </w:r>
      <w:r w:rsidRPr="00133ECF">
        <w:rPr>
          <w:rFonts w:cstheme="minorHAnsi"/>
          <w:b/>
          <w:bCs/>
          <w:i/>
          <w:iCs/>
          <w:sz w:val="28"/>
          <w:szCs w:val="28"/>
        </w:rPr>
        <w:tab/>
      </w:r>
    </w:p>
    <w:tbl>
      <w:tblPr>
        <w:tblW w:w="9720" w:type="dxa"/>
        <w:tblCellSpacing w:w="15" w:type="dxa"/>
        <w:tblCellMar>
          <w:top w:w="15" w:type="dxa"/>
          <w:left w:w="15" w:type="dxa"/>
          <w:bottom w:w="15" w:type="dxa"/>
          <w:right w:w="15" w:type="dxa"/>
        </w:tblCellMar>
        <w:tblLook w:val="04A0" w:firstRow="1" w:lastRow="0" w:firstColumn="1" w:lastColumn="0" w:noHBand="0" w:noVBand="1"/>
      </w:tblPr>
      <w:tblGrid>
        <w:gridCol w:w="2303"/>
        <w:gridCol w:w="1642"/>
        <w:gridCol w:w="2044"/>
        <w:gridCol w:w="1540"/>
        <w:gridCol w:w="2191"/>
      </w:tblGrid>
      <w:tr w:rsidR="003C5684" w:rsidRPr="003C5684" w14:paraId="2244EF13" w14:textId="77777777" w:rsidTr="003C5684">
        <w:trPr>
          <w:tblHeader/>
          <w:tblCellSpacing w:w="15" w:type="dxa"/>
        </w:trPr>
        <w:tc>
          <w:tcPr>
            <w:tcW w:w="0" w:type="auto"/>
            <w:vAlign w:val="center"/>
            <w:hideMark/>
          </w:tcPr>
          <w:p w14:paraId="55CD601D" w14:textId="523BB2B5" w:rsidR="003C5684" w:rsidRPr="003C5684" w:rsidRDefault="003C5684" w:rsidP="003C5684">
            <w:pPr>
              <w:spacing w:after="0" w:line="240" w:lineRule="auto"/>
              <w:rPr>
                <w:rFonts w:ascii="Times New Roman" w:eastAsia="Times New Roman" w:hAnsi="Times New Roman" w:cs="Times New Roman"/>
                <w:b/>
                <w:bCs/>
                <w:sz w:val="24"/>
                <w:szCs w:val="24"/>
              </w:rPr>
            </w:pPr>
          </w:p>
        </w:tc>
        <w:tc>
          <w:tcPr>
            <w:tcW w:w="0" w:type="auto"/>
            <w:vAlign w:val="center"/>
            <w:hideMark/>
          </w:tcPr>
          <w:p w14:paraId="42ED1260" w14:textId="537F303D" w:rsidR="003C5684" w:rsidRPr="003C5684" w:rsidRDefault="003C5684" w:rsidP="003C568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1BE6BE8D" w14:textId="79A991DB" w:rsidR="003C5684" w:rsidRPr="003C5684" w:rsidRDefault="003C5684" w:rsidP="003C568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7E28DA3F" w14:textId="0E89483D" w:rsidR="003C5684" w:rsidRPr="003C5684" w:rsidRDefault="003C5684" w:rsidP="003C5684">
            <w:pPr>
              <w:spacing w:after="0" w:line="240" w:lineRule="auto"/>
              <w:jc w:val="center"/>
              <w:rPr>
                <w:rFonts w:ascii="Times New Roman" w:eastAsia="Times New Roman" w:hAnsi="Times New Roman" w:cs="Times New Roman"/>
                <w:b/>
                <w:bCs/>
                <w:sz w:val="24"/>
                <w:szCs w:val="24"/>
              </w:rPr>
            </w:pPr>
          </w:p>
        </w:tc>
        <w:tc>
          <w:tcPr>
            <w:tcW w:w="2146" w:type="dxa"/>
            <w:vAlign w:val="center"/>
            <w:hideMark/>
          </w:tcPr>
          <w:p w14:paraId="0049977B" w14:textId="0C05DE7A" w:rsidR="003C5684" w:rsidRPr="003C5684" w:rsidRDefault="003C5684" w:rsidP="003C5684">
            <w:pPr>
              <w:spacing w:after="0" w:line="240" w:lineRule="auto"/>
              <w:jc w:val="center"/>
              <w:rPr>
                <w:rFonts w:ascii="Times New Roman" w:eastAsia="Times New Roman" w:hAnsi="Times New Roman" w:cs="Times New Roman"/>
                <w:b/>
                <w:bCs/>
                <w:sz w:val="24"/>
                <w:szCs w:val="24"/>
              </w:rPr>
            </w:pPr>
          </w:p>
        </w:tc>
      </w:tr>
      <w:tr w:rsidR="003C5684" w:rsidRPr="003C5684" w14:paraId="59F27B0F" w14:textId="77777777" w:rsidTr="003C568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99477E1"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Jaleesha Allen</w:t>
            </w:r>
          </w:p>
        </w:tc>
        <w:tc>
          <w:tcPr>
            <w:tcW w:w="0" w:type="auto"/>
            <w:tcBorders>
              <w:top w:val="single" w:sz="4" w:space="0" w:color="auto"/>
              <w:left w:val="single" w:sz="4" w:space="0" w:color="auto"/>
              <w:bottom w:val="single" w:sz="4" w:space="0" w:color="auto"/>
              <w:right w:val="single" w:sz="4" w:space="0" w:color="auto"/>
            </w:tcBorders>
            <w:vAlign w:val="center"/>
            <w:hideMark/>
          </w:tcPr>
          <w:p w14:paraId="5FC7E201"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Claire Cook</w:t>
            </w:r>
          </w:p>
        </w:tc>
        <w:tc>
          <w:tcPr>
            <w:tcW w:w="0" w:type="auto"/>
            <w:tcBorders>
              <w:top w:val="single" w:sz="4" w:space="0" w:color="auto"/>
              <w:left w:val="single" w:sz="4" w:space="0" w:color="auto"/>
              <w:bottom w:val="single" w:sz="4" w:space="0" w:color="auto"/>
              <w:right w:val="single" w:sz="4" w:space="0" w:color="auto"/>
            </w:tcBorders>
            <w:vAlign w:val="center"/>
            <w:hideMark/>
          </w:tcPr>
          <w:p w14:paraId="12363674"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Dr. Ebonie Zielinski</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3BDCF"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Adell Scott</w:t>
            </w:r>
          </w:p>
        </w:tc>
        <w:tc>
          <w:tcPr>
            <w:tcW w:w="2146" w:type="dxa"/>
            <w:tcBorders>
              <w:top w:val="single" w:sz="4" w:space="0" w:color="auto"/>
              <w:left w:val="single" w:sz="4" w:space="0" w:color="auto"/>
              <w:bottom w:val="single" w:sz="4" w:space="0" w:color="auto"/>
              <w:right w:val="single" w:sz="4" w:space="0" w:color="auto"/>
            </w:tcBorders>
            <w:vAlign w:val="center"/>
            <w:hideMark/>
          </w:tcPr>
          <w:p w14:paraId="0A25747C"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Amanda Simhauser</w:t>
            </w:r>
          </w:p>
        </w:tc>
      </w:tr>
      <w:tr w:rsidR="003C5684" w:rsidRPr="003C5684" w14:paraId="5C041F4C" w14:textId="77777777" w:rsidTr="003C568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67C943"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Brittani Provost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0EEE0"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Erica Stearns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F8D18E" w14:textId="242230A9"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Violet Wiker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28C07AF"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Jaclyn Vasquez</w:t>
            </w:r>
          </w:p>
        </w:tc>
        <w:tc>
          <w:tcPr>
            <w:tcW w:w="2146" w:type="dxa"/>
            <w:tcBorders>
              <w:top w:val="single" w:sz="4" w:space="0" w:color="auto"/>
              <w:left w:val="single" w:sz="4" w:space="0" w:color="auto"/>
              <w:bottom w:val="single" w:sz="4" w:space="0" w:color="auto"/>
              <w:right w:val="single" w:sz="4" w:space="0" w:color="auto"/>
            </w:tcBorders>
            <w:vAlign w:val="center"/>
            <w:hideMark/>
          </w:tcPr>
          <w:p w14:paraId="510F88E8"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Aurea Garvin</w:t>
            </w:r>
          </w:p>
        </w:tc>
      </w:tr>
      <w:tr w:rsidR="003C5684" w:rsidRPr="003C5684" w14:paraId="1B70AB57" w14:textId="77777777" w:rsidTr="003C568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531907C"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Mary Herschelman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0B1C5"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Marshae Young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930D2C4"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Gail Koshgarian</w:t>
            </w:r>
          </w:p>
        </w:tc>
        <w:tc>
          <w:tcPr>
            <w:tcW w:w="0" w:type="auto"/>
            <w:tcBorders>
              <w:top w:val="single" w:sz="4" w:space="0" w:color="auto"/>
              <w:left w:val="single" w:sz="4" w:space="0" w:color="auto"/>
              <w:bottom w:val="single" w:sz="4" w:space="0" w:color="auto"/>
              <w:right w:val="single" w:sz="4" w:space="0" w:color="auto"/>
            </w:tcBorders>
            <w:vAlign w:val="center"/>
            <w:hideMark/>
          </w:tcPr>
          <w:p w14:paraId="4112A150"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Jasmine Deida</w:t>
            </w:r>
          </w:p>
        </w:tc>
        <w:tc>
          <w:tcPr>
            <w:tcW w:w="2146" w:type="dxa"/>
            <w:tcBorders>
              <w:top w:val="single" w:sz="4" w:space="0" w:color="auto"/>
              <w:left w:val="single" w:sz="4" w:space="0" w:color="auto"/>
              <w:bottom w:val="single" w:sz="4" w:space="0" w:color="auto"/>
              <w:right w:val="single" w:sz="4" w:space="0" w:color="auto"/>
            </w:tcBorders>
            <w:vAlign w:val="center"/>
            <w:hideMark/>
          </w:tcPr>
          <w:p w14:paraId="02C35A6D"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Kelly Whistler</w:t>
            </w:r>
          </w:p>
        </w:tc>
      </w:tr>
      <w:tr w:rsidR="003C5684" w:rsidRPr="003C5684" w14:paraId="429062F2" w14:textId="77777777" w:rsidTr="003C568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C69F4BC"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Ally Chenoweth</w:t>
            </w:r>
          </w:p>
        </w:tc>
        <w:tc>
          <w:tcPr>
            <w:tcW w:w="0" w:type="auto"/>
            <w:tcBorders>
              <w:top w:val="single" w:sz="4" w:space="0" w:color="auto"/>
              <w:left w:val="single" w:sz="4" w:space="0" w:color="auto"/>
              <w:bottom w:val="single" w:sz="4" w:space="0" w:color="auto"/>
              <w:right w:val="single" w:sz="4" w:space="0" w:color="auto"/>
            </w:tcBorders>
            <w:vAlign w:val="center"/>
            <w:hideMark/>
          </w:tcPr>
          <w:p w14:paraId="17DEAFC2"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Jessica Brafford</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968B0"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Mattanah Israel</w:t>
            </w:r>
          </w:p>
        </w:tc>
        <w:tc>
          <w:tcPr>
            <w:tcW w:w="0" w:type="auto"/>
            <w:tcBorders>
              <w:top w:val="single" w:sz="4" w:space="0" w:color="auto"/>
              <w:left w:val="single" w:sz="4" w:space="0" w:color="auto"/>
              <w:bottom w:val="single" w:sz="4" w:space="0" w:color="auto"/>
              <w:right w:val="single" w:sz="4" w:space="0" w:color="auto"/>
            </w:tcBorders>
            <w:vAlign w:val="center"/>
            <w:hideMark/>
          </w:tcPr>
          <w:p w14:paraId="6501FF27"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Lindsay Ross</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8A6657E"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Haley Phelps</w:t>
            </w:r>
          </w:p>
        </w:tc>
      </w:tr>
      <w:tr w:rsidR="003C5684" w:rsidRPr="003C5684" w14:paraId="08495FA8" w14:textId="77777777" w:rsidTr="003C568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830C564"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Isaias Vega</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1613F"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Lisa Washington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C9883" w14:textId="08429188"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 xml:space="preserve">Dr. </w:t>
            </w:r>
            <w:r w:rsidR="007579B5">
              <w:rPr>
                <w:rFonts w:eastAsia="Times New Roman" w:cstheme="minorHAnsi"/>
                <w:sz w:val="20"/>
                <w:szCs w:val="20"/>
              </w:rPr>
              <w:t>Molly</w:t>
            </w:r>
            <w:r w:rsidRPr="003C5684">
              <w:rPr>
                <w:rFonts w:eastAsia="Times New Roman" w:cstheme="minorHAnsi"/>
                <w:sz w:val="20"/>
                <w:szCs w:val="20"/>
              </w:rPr>
              <w:t xml:space="preserve"> Hofmann</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39F46" w14:textId="5299AF29"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Ruann</w:t>
            </w:r>
            <w:r w:rsidR="007E53AF">
              <w:rPr>
                <w:rFonts w:eastAsia="Times New Roman" w:cstheme="minorHAnsi"/>
                <w:sz w:val="20"/>
                <w:szCs w:val="20"/>
              </w:rPr>
              <w:t xml:space="preserve"> </w:t>
            </w:r>
            <w:r w:rsidRPr="003C5684">
              <w:rPr>
                <w:rFonts w:eastAsia="Times New Roman" w:cstheme="minorHAnsi"/>
                <w:sz w:val="20"/>
                <w:szCs w:val="20"/>
              </w:rPr>
              <w:t>Barack</w:t>
            </w:r>
          </w:p>
        </w:tc>
        <w:tc>
          <w:tcPr>
            <w:tcW w:w="2146" w:type="dxa"/>
            <w:tcBorders>
              <w:top w:val="single" w:sz="4" w:space="0" w:color="auto"/>
              <w:left w:val="single" w:sz="4" w:space="0" w:color="auto"/>
              <w:bottom w:val="single" w:sz="4" w:space="0" w:color="auto"/>
              <w:right w:val="single" w:sz="4" w:space="0" w:color="auto"/>
            </w:tcBorders>
            <w:vAlign w:val="center"/>
            <w:hideMark/>
          </w:tcPr>
          <w:p w14:paraId="4102176C"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Stephanie Leach</w:t>
            </w:r>
          </w:p>
        </w:tc>
      </w:tr>
      <w:tr w:rsidR="003C5684" w:rsidRPr="003C5684" w14:paraId="1ED7D14B" w14:textId="77777777" w:rsidTr="003C568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1E76635"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Terri-Lynn Jones-Wood</w:t>
            </w:r>
          </w:p>
        </w:tc>
        <w:tc>
          <w:tcPr>
            <w:tcW w:w="0" w:type="auto"/>
            <w:tcBorders>
              <w:top w:val="single" w:sz="4" w:space="0" w:color="auto"/>
              <w:left w:val="single" w:sz="4" w:space="0" w:color="auto"/>
              <w:bottom w:val="single" w:sz="4" w:space="0" w:color="auto"/>
              <w:right w:val="single" w:sz="4" w:space="0" w:color="auto"/>
            </w:tcBorders>
            <w:vAlign w:val="center"/>
            <w:hideMark/>
          </w:tcPr>
          <w:p w14:paraId="2548BF3F"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Jamie Renth</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D8C02"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Jose Jimenez</w:t>
            </w:r>
          </w:p>
        </w:tc>
        <w:tc>
          <w:tcPr>
            <w:tcW w:w="0" w:type="auto"/>
            <w:tcBorders>
              <w:top w:val="single" w:sz="4" w:space="0" w:color="auto"/>
              <w:left w:val="single" w:sz="4" w:space="0" w:color="auto"/>
              <w:bottom w:val="single" w:sz="4" w:space="0" w:color="auto"/>
              <w:right w:val="single" w:sz="4" w:space="0" w:color="auto"/>
            </w:tcBorders>
            <w:vAlign w:val="center"/>
            <w:hideMark/>
          </w:tcPr>
          <w:p w14:paraId="38511B71" w14:textId="579D2B89"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Joy M</w:t>
            </w:r>
            <w:r w:rsidR="007579B5">
              <w:rPr>
                <w:rFonts w:eastAsia="Times New Roman" w:cstheme="minorHAnsi"/>
                <w:sz w:val="20"/>
                <w:szCs w:val="20"/>
              </w:rPr>
              <w:t>artinez</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A969B7D" w14:textId="21EB6DC9"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Joyce</w:t>
            </w:r>
            <w:r w:rsidR="007579B5">
              <w:rPr>
                <w:rFonts w:eastAsia="Times New Roman" w:cstheme="minorHAnsi"/>
                <w:sz w:val="20"/>
                <w:szCs w:val="20"/>
              </w:rPr>
              <w:t xml:space="preserve"> Clay</w:t>
            </w:r>
          </w:p>
        </w:tc>
      </w:tr>
      <w:tr w:rsidR="003C5684" w:rsidRPr="003C5684" w14:paraId="0BD51781" w14:textId="77777777" w:rsidTr="003C568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884FDA4"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Kendra Irby</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35CCA"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Maritza Rivera</w:t>
            </w:r>
          </w:p>
        </w:tc>
        <w:tc>
          <w:tcPr>
            <w:tcW w:w="0" w:type="auto"/>
            <w:tcBorders>
              <w:top w:val="single" w:sz="4" w:space="0" w:color="auto"/>
              <w:left w:val="single" w:sz="4" w:space="0" w:color="auto"/>
              <w:bottom w:val="single" w:sz="4" w:space="0" w:color="auto"/>
              <w:right w:val="single" w:sz="4" w:space="0" w:color="auto"/>
            </w:tcBorders>
            <w:vAlign w:val="center"/>
            <w:hideMark/>
          </w:tcPr>
          <w:p w14:paraId="790B6D8C" w14:textId="4EB19271"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Robin Morgan</w:t>
            </w:r>
          </w:p>
        </w:tc>
        <w:tc>
          <w:tcPr>
            <w:tcW w:w="0" w:type="auto"/>
            <w:tcBorders>
              <w:top w:val="single" w:sz="4" w:space="0" w:color="auto"/>
              <w:left w:val="single" w:sz="4" w:space="0" w:color="auto"/>
              <w:bottom w:val="single" w:sz="4" w:space="0" w:color="auto"/>
              <w:right w:val="single" w:sz="4" w:space="0" w:color="auto"/>
            </w:tcBorders>
            <w:vAlign w:val="center"/>
            <w:hideMark/>
          </w:tcPr>
          <w:p w14:paraId="46768E98" w14:textId="7D012652"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Shelly Roat</w:t>
            </w:r>
          </w:p>
        </w:tc>
        <w:tc>
          <w:tcPr>
            <w:tcW w:w="2146" w:type="dxa"/>
            <w:tcBorders>
              <w:top w:val="single" w:sz="4" w:space="0" w:color="auto"/>
              <w:left w:val="single" w:sz="4" w:space="0" w:color="auto"/>
              <w:bottom w:val="single" w:sz="4" w:space="0" w:color="auto"/>
              <w:right w:val="single" w:sz="4" w:space="0" w:color="auto"/>
            </w:tcBorders>
            <w:vAlign w:val="center"/>
            <w:hideMark/>
          </w:tcPr>
          <w:p w14:paraId="4D493077"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Susan Agrawal</w:t>
            </w:r>
          </w:p>
        </w:tc>
      </w:tr>
      <w:tr w:rsidR="003C5684" w:rsidRPr="003C5684" w14:paraId="58524B4B" w14:textId="77777777" w:rsidTr="003C5684">
        <w:trPr>
          <w:trHeight w:val="33"/>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8F37447" w14:textId="2D08EF5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Tim</w:t>
            </w:r>
            <w:r w:rsidR="007579B5">
              <w:rPr>
                <w:rFonts w:eastAsia="Times New Roman" w:cstheme="minorHAnsi"/>
                <w:sz w:val="20"/>
                <w:szCs w:val="20"/>
              </w:rPr>
              <w:t xml:space="preserve"> Kirschner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EC0750C" w14:textId="7777777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Tulha Mansoor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8574279" w14:textId="37296047" w:rsidR="003C5684" w:rsidRPr="003C5684" w:rsidRDefault="003C5684" w:rsidP="003C5684">
            <w:pPr>
              <w:spacing w:after="0" w:line="240" w:lineRule="auto"/>
              <w:rPr>
                <w:rFonts w:eastAsia="Times New Roman" w:cstheme="minorHAnsi"/>
                <w:sz w:val="20"/>
                <w:szCs w:val="20"/>
              </w:rPr>
            </w:pPr>
            <w:r w:rsidRPr="003C5684">
              <w:rPr>
                <w:rFonts w:eastAsia="Times New Roman" w:cstheme="minorHAnsi"/>
                <w:sz w:val="20"/>
                <w:szCs w:val="20"/>
              </w:rPr>
              <w:t>Miriam</w:t>
            </w:r>
            <w:r w:rsidR="007579B5">
              <w:rPr>
                <w:rFonts w:eastAsia="Times New Roman" w:cstheme="minorHAnsi"/>
                <w:sz w:val="20"/>
                <w:szCs w:val="20"/>
              </w:rPr>
              <w:t xml:space="preserve"> </w:t>
            </w:r>
            <w:proofErr w:type="spellStart"/>
            <w:r w:rsidR="007579B5">
              <w:rPr>
                <w:rFonts w:eastAsia="Times New Roman" w:cstheme="minorHAnsi"/>
                <w:sz w:val="20"/>
                <w:szCs w:val="20"/>
              </w:rPr>
              <w:t>Orta-Frautso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069DF234" w14:textId="6C2ED558" w:rsidR="003C5684" w:rsidRPr="003C5684" w:rsidRDefault="00927B79" w:rsidP="003C5684">
            <w:pPr>
              <w:spacing w:after="0" w:line="240" w:lineRule="auto"/>
              <w:rPr>
                <w:rFonts w:eastAsia="Times New Roman" w:cstheme="minorHAnsi"/>
                <w:sz w:val="20"/>
                <w:szCs w:val="20"/>
              </w:rPr>
            </w:pPr>
            <w:r>
              <w:rPr>
                <w:rFonts w:eastAsia="Times New Roman" w:cstheme="minorHAnsi"/>
                <w:sz w:val="20"/>
                <w:szCs w:val="20"/>
              </w:rPr>
              <w:t>D</w:t>
            </w:r>
            <w:r w:rsidR="007579B5">
              <w:rPr>
                <w:rFonts w:eastAsia="Times New Roman" w:cstheme="minorHAnsi"/>
                <w:sz w:val="20"/>
                <w:szCs w:val="20"/>
              </w:rPr>
              <w:t>e</w:t>
            </w:r>
            <w:r>
              <w:rPr>
                <w:rFonts w:eastAsia="Times New Roman" w:cstheme="minorHAnsi"/>
                <w:sz w:val="20"/>
                <w:szCs w:val="20"/>
              </w:rPr>
              <w:t>na Chapman</w:t>
            </w:r>
          </w:p>
        </w:tc>
        <w:tc>
          <w:tcPr>
            <w:tcW w:w="2146" w:type="dxa"/>
            <w:tcBorders>
              <w:top w:val="single" w:sz="4" w:space="0" w:color="auto"/>
              <w:left w:val="single" w:sz="4" w:space="0" w:color="auto"/>
              <w:bottom w:val="single" w:sz="4" w:space="0" w:color="auto"/>
              <w:right w:val="single" w:sz="4" w:space="0" w:color="auto"/>
            </w:tcBorders>
            <w:vAlign w:val="center"/>
            <w:hideMark/>
          </w:tcPr>
          <w:p w14:paraId="74616AFC" w14:textId="77777777" w:rsidR="003C5684" w:rsidRPr="003C5684" w:rsidRDefault="003C5684" w:rsidP="003C5684">
            <w:pPr>
              <w:spacing w:after="0" w:line="240" w:lineRule="auto"/>
              <w:rPr>
                <w:rFonts w:eastAsia="Times New Roman" w:cstheme="minorHAnsi"/>
                <w:sz w:val="20"/>
                <w:szCs w:val="20"/>
              </w:rPr>
            </w:pPr>
          </w:p>
        </w:tc>
      </w:tr>
    </w:tbl>
    <w:p w14:paraId="3C14E2C6" w14:textId="77777777" w:rsidR="003C5684" w:rsidRDefault="003C5684" w:rsidP="00714263">
      <w:pPr>
        <w:spacing w:after="0" w:line="240" w:lineRule="auto"/>
        <w:ind w:right="720"/>
        <w:rPr>
          <w:rFonts w:cstheme="minorHAnsi"/>
          <w:sz w:val="24"/>
          <w:szCs w:val="24"/>
        </w:rPr>
      </w:pPr>
    </w:p>
    <w:p w14:paraId="3CB6DA23" w14:textId="77777777" w:rsidR="003C5684" w:rsidRPr="00714263" w:rsidRDefault="003C5684" w:rsidP="00714263">
      <w:pPr>
        <w:spacing w:after="0" w:line="240" w:lineRule="auto"/>
        <w:ind w:right="720"/>
        <w:rPr>
          <w:rFonts w:cstheme="minorHAnsi"/>
          <w:sz w:val="24"/>
          <w:szCs w:val="24"/>
        </w:rPr>
      </w:pPr>
    </w:p>
    <w:p w14:paraId="4F1209C1" w14:textId="42457F54" w:rsidR="00064FCA" w:rsidRDefault="00064FCA" w:rsidP="00064FCA">
      <w:pPr>
        <w:rPr>
          <w:rFonts w:cstheme="minorHAnsi"/>
          <w:sz w:val="24"/>
          <w:szCs w:val="24"/>
        </w:rPr>
      </w:pPr>
      <w:r w:rsidRPr="00283902">
        <w:rPr>
          <w:rFonts w:cstheme="minorHAnsi"/>
          <w:b/>
          <w:bCs/>
          <w:i/>
          <w:iCs/>
          <w:sz w:val="28"/>
          <w:szCs w:val="28"/>
        </w:rPr>
        <w:t>Welcome</w:t>
      </w:r>
      <w:r>
        <w:rPr>
          <w:rFonts w:cstheme="minorHAnsi"/>
          <w:b/>
          <w:bCs/>
          <w:sz w:val="24"/>
          <w:szCs w:val="24"/>
        </w:rPr>
        <w:t>,</w:t>
      </w:r>
      <w:r w:rsidRPr="009C65A9">
        <w:rPr>
          <w:rFonts w:cstheme="minorHAnsi"/>
          <w:i/>
          <w:iCs/>
          <w:sz w:val="24"/>
          <w:szCs w:val="24"/>
        </w:rPr>
        <w:t xml:space="preserve"> </w:t>
      </w:r>
      <w:r w:rsidRPr="00A80AA7">
        <w:rPr>
          <w:rFonts w:cstheme="minorHAnsi"/>
          <w:b/>
          <w:bCs/>
          <w:sz w:val="24"/>
          <w:szCs w:val="24"/>
        </w:rPr>
        <w:t>Erica Stearns</w:t>
      </w:r>
      <w:r w:rsidR="00A80AA7" w:rsidRPr="00A80AA7">
        <w:rPr>
          <w:b/>
          <w:bCs/>
        </w:rPr>
        <w:t xml:space="preserve"> </w:t>
      </w:r>
      <w:r w:rsidR="00A80AA7" w:rsidRPr="00A80AA7">
        <w:rPr>
          <w:b/>
          <w:bCs/>
          <w:sz w:val="24"/>
          <w:szCs w:val="24"/>
        </w:rPr>
        <w:t>&amp; Jaclyn Vasquez</w:t>
      </w:r>
      <w:r w:rsidRPr="00A80AA7">
        <w:rPr>
          <w:rFonts w:cstheme="minorHAnsi"/>
          <w:b/>
          <w:bCs/>
          <w:sz w:val="24"/>
          <w:szCs w:val="24"/>
        </w:rPr>
        <w:t xml:space="preserve"> </w:t>
      </w:r>
      <w:r w:rsidRPr="00A80AA7">
        <w:rPr>
          <w:rFonts w:cstheme="minorHAnsi"/>
          <w:sz w:val="24"/>
          <w:szCs w:val="24"/>
        </w:rPr>
        <w:t xml:space="preserve">– </w:t>
      </w:r>
    </w:p>
    <w:p w14:paraId="6A63046C" w14:textId="778CEAE6" w:rsidR="00D517BE" w:rsidRDefault="00D517BE" w:rsidP="00A80AA7">
      <w:pPr>
        <w:rPr>
          <w:rFonts w:cstheme="minorHAnsi"/>
          <w:color w:val="0F0F0F"/>
          <w:sz w:val="24"/>
          <w:szCs w:val="24"/>
        </w:rPr>
      </w:pPr>
      <w:r w:rsidRPr="00D517BE">
        <w:rPr>
          <w:rFonts w:cstheme="minorHAnsi"/>
          <w:color w:val="0F0F0F"/>
          <w:sz w:val="24"/>
          <w:szCs w:val="24"/>
        </w:rPr>
        <w:t xml:space="preserve">The meeting began with a warm welcome from </w:t>
      </w:r>
      <w:r w:rsidRPr="00FF789A">
        <w:rPr>
          <w:rFonts w:cstheme="minorHAnsi"/>
          <w:b/>
          <w:bCs/>
          <w:i/>
          <w:iCs/>
          <w:color w:val="0F0F0F"/>
          <w:sz w:val="24"/>
          <w:szCs w:val="24"/>
        </w:rPr>
        <w:t>Erica Stearns</w:t>
      </w:r>
      <w:r w:rsidR="00FF789A">
        <w:rPr>
          <w:rFonts w:cstheme="minorHAnsi"/>
          <w:color w:val="0F0F0F"/>
          <w:sz w:val="24"/>
          <w:szCs w:val="24"/>
        </w:rPr>
        <w:t xml:space="preserve">, </w:t>
      </w:r>
      <w:r w:rsidR="007E53AF">
        <w:rPr>
          <w:rFonts w:cstheme="minorHAnsi"/>
          <w:color w:val="0F0F0F"/>
          <w:sz w:val="24"/>
          <w:szCs w:val="24"/>
        </w:rPr>
        <w:t>Division</w:t>
      </w:r>
      <w:r w:rsidR="00B942D1">
        <w:rPr>
          <w:rFonts w:cstheme="minorHAnsi"/>
          <w:color w:val="0F0F0F"/>
          <w:sz w:val="24"/>
          <w:szCs w:val="24"/>
        </w:rPr>
        <w:t xml:space="preserve"> of Specialized Care for Children (</w:t>
      </w:r>
      <w:r w:rsidR="00FF789A" w:rsidRPr="00C56750">
        <w:rPr>
          <w:rFonts w:cstheme="minorHAnsi"/>
          <w:sz w:val="24"/>
          <w:szCs w:val="24"/>
        </w:rPr>
        <w:t>DSCC</w:t>
      </w:r>
      <w:r w:rsidR="00B942D1">
        <w:rPr>
          <w:rFonts w:cstheme="minorHAnsi"/>
          <w:sz w:val="24"/>
          <w:szCs w:val="24"/>
        </w:rPr>
        <w:t>)</w:t>
      </w:r>
      <w:r w:rsidR="00FF789A" w:rsidRPr="00C56750">
        <w:rPr>
          <w:rFonts w:cstheme="minorHAnsi"/>
          <w:sz w:val="24"/>
          <w:szCs w:val="24"/>
        </w:rPr>
        <w:t xml:space="preserve"> Home Care Family Outreach Associate and</w:t>
      </w:r>
      <w:r w:rsidR="00FF789A">
        <w:rPr>
          <w:rFonts w:cstheme="minorHAnsi"/>
          <w:sz w:val="24"/>
          <w:szCs w:val="24"/>
        </w:rPr>
        <w:t xml:space="preserve"> Family Advisory Council</w:t>
      </w:r>
      <w:r w:rsidR="007E53AF">
        <w:rPr>
          <w:rFonts w:cstheme="minorHAnsi"/>
          <w:sz w:val="24"/>
          <w:szCs w:val="24"/>
        </w:rPr>
        <w:t xml:space="preserve"> (FAC)</w:t>
      </w:r>
      <w:r w:rsidR="00FF789A" w:rsidRPr="00C56750">
        <w:rPr>
          <w:rFonts w:cstheme="minorHAnsi"/>
          <w:sz w:val="24"/>
          <w:szCs w:val="24"/>
        </w:rPr>
        <w:t xml:space="preserve"> co-chair</w:t>
      </w:r>
      <w:r w:rsidR="00FF789A">
        <w:rPr>
          <w:rFonts w:cstheme="minorHAnsi"/>
          <w:sz w:val="24"/>
          <w:szCs w:val="24"/>
        </w:rPr>
        <w:t>,</w:t>
      </w:r>
      <w:r w:rsidR="00FF4A88">
        <w:rPr>
          <w:rFonts w:cstheme="minorHAnsi"/>
          <w:color w:val="0F0F0F"/>
          <w:sz w:val="24"/>
          <w:szCs w:val="24"/>
        </w:rPr>
        <w:t xml:space="preserve"> and </w:t>
      </w:r>
      <w:r w:rsidR="00FF4A88" w:rsidRPr="00FF789A">
        <w:rPr>
          <w:rFonts w:cstheme="minorHAnsi"/>
          <w:b/>
          <w:bCs/>
          <w:i/>
          <w:iCs/>
          <w:color w:val="0F0F0F"/>
          <w:sz w:val="24"/>
          <w:szCs w:val="24"/>
        </w:rPr>
        <w:t>Jaclyn Vasquez</w:t>
      </w:r>
      <w:r w:rsidR="00FF789A">
        <w:rPr>
          <w:rFonts w:cstheme="minorHAnsi"/>
          <w:color w:val="0F0F0F"/>
          <w:sz w:val="24"/>
          <w:szCs w:val="24"/>
        </w:rPr>
        <w:t>, Family Advisory Council co-chair</w:t>
      </w:r>
      <w:r w:rsidRPr="00D517BE">
        <w:rPr>
          <w:rFonts w:cstheme="minorHAnsi"/>
          <w:color w:val="0F0F0F"/>
          <w:sz w:val="24"/>
          <w:szCs w:val="24"/>
        </w:rPr>
        <w:t xml:space="preserve">, who emphasized the critical importance of fostering an inclusive and accessible environment for all participants. They reiterated DSCC’s commitment to ensuring meaningful engagement through bilingual access. </w:t>
      </w:r>
      <w:r w:rsidR="00FF4A88">
        <w:rPr>
          <w:rFonts w:cstheme="minorHAnsi"/>
          <w:color w:val="0F0F0F"/>
          <w:sz w:val="24"/>
          <w:szCs w:val="24"/>
        </w:rPr>
        <w:t>Erica</w:t>
      </w:r>
      <w:r w:rsidRPr="00D517BE">
        <w:rPr>
          <w:rFonts w:cstheme="minorHAnsi"/>
          <w:color w:val="0F0F0F"/>
          <w:sz w:val="24"/>
          <w:szCs w:val="24"/>
        </w:rPr>
        <w:t xml:space="preserve"> acknowledged the indispensable role of Isaia</w:t>
      </w:r>
      <w:r w:rsidR="002C559E">
        <w:rPr>
          <w:rFonts w:cstheme="minorHAnsi"/>
          <w:color w:val="0F0F0F"/>
          <w:sz w:val="24"/>
          <w:szCs w:val="24"/>
        </w:rPr>
        <w:t>s</w:t>
      </w:r>
      <w:r w:rsidRPr="00D517BE">
        <w:rPr>
          <w:rFonts w:cstheme="minorHAnsi"/>
          <w:color w:val="0F0F0F"/>
          <w:sz w:val="24"/>
          <w:szCs w:val="24"/>
        </w:rPr>
        <w:t>, the session’s interpreter, who has consistently provided high-quality interpretation services for</w:t>
      </w:r>
      <w:bookmarkStart w:id="0" w:name="_Hlk167183708"/>
      <w:bookmarkStart w:id="1" w:name="_Hlk175137098"/>
      <w:r>
        <w:rPr>
          <w:rFonts w:cstheme="minorHAnsi"/>
          <w:color w:val="0F0F0F"/>
          <w:sz w:val="24"/>
          <w:szCs w:val="24"/>
        </w:rPr>
        <w:t xml:space="preserve"> </w:t>
      </w:r>
      <w:bookmarkEnd w:id="0"/>
      <w:bookmarkEnd w:id="1"/>
      <w:r w:rsidR="007E53AF">
        <w:rPr>
          <w:sz w:val="24"/>
          <w:szCs w:val="24"/>
        </w:rPr>
        <w:fldChar w:fldCharType="begin"/>
      </w:r>
      <w:r w:rsidR="007E53AF">
        <w:rPr>
          <w:sz w:val="24"/>
          <w:szCs w:val="24"/>
        </w:rPr>
        <w:instrText>HYPERLINK "https://dscc.uic.edu/who-we-are/family-advisory-council/"</w:instrText>
      </w:r>
      <w:r w:rsidR="007E53AF">
        <w:rPr>
          <w:sz w:val="24"/>
          <w:szCs w:val="24"/>
        </w:rPr>
      </w:r>
      <w:r w:rsidR="007E53AF">
        <w:rPr>
          <w:sz w:val="24"/>
          <w:szCs w:val="24"/>
        </w:rPr>
        <w:fldChar w:fldCharType="separate"/>
      </w:r>
      <w:r w:rsidR="007E53AF" w:rsidRPr="007E53AF">
        <w:rPr>
          <w:rStyle w:val="Hyperlink"/>
          <w:sz w:val="24"/>
          <w:szCs w:val="24"/>
        </w:rPr>
        <w:t>Family Advisory Council</w:t>
      </w:r>
      <w:r w:rsidR="007E53AF">
        <w:rPr>
          <w:sz w:val="24"/>
          <w:szCs w:val="24"/>
        </w:rPr>
        <w:fldChar w:fldCharType="end"/>
      </w:r>
      <w:r w:rsidR="007E53AF">
        <w:t xml:space="preserve"> </w:t>
      </w:r>
      <w:r w:rsidRPr="00D517BE">
        <w:rPr>
          <w:rFonts w:cstheme="minorHAnsi"/>
          <w:color w:val="0F0F0F"/>
          <w:sz w:val="24"/>
          <w:szCs w:val="24"/>
        </w:rPr>
        <w:t xml:space="preserve">meetings. Participants were given a quick tutorial on Zoom’s interpretation features to ensure smooth communication. Erica reviewed essential meeting protocols, including maintaining muted microphones to reduce background noise, using the chat for submitting questions, and properly identifying participants in the </w:t>
      </w:r>
      <w:r w:rsidR="00FF789A">
        <w:rPr>
          <w:rFonts w:cstheme="minorHAnsi"/>
          <w:color w:val="0F0F0F"/>
          <w:sz w:val="24"/>
          <w:szCs w:val="24"/>
        </w:rPr>
        <w:t xml:space="preserve">meeting </w:t>
      </w:r>
      <w:r w:rsidRPr="00D517BE">
        <w:rPr>
          <w:rFonts w:cstheme="minorHAnsi"/>
          <w:color w:val="0F0F0F"/>
          <w:sz w:val="24"/>
          <w:szCs w:val="24"/>
        </w:rPr>
        <w:t xml:space="preserve">chat for seamless interaction. The agenda was presented, and attendees were encouraged </w:t>
      </w:r>
      <w:r w:rsidR="00FF4A88">
        <w:rPr>
          <w:rFonts w:cstheme="minorHAnsi"/>
          <w:color w:val="0F0F0F"/>
          <w:sz w:val="24"/>
          <w:szCs w:val="24"/>
        </w:rPr>
        <w:t>to contribute and collaborate during the discussions actively</w:t>
      </w:r>
      <w:r w:rsidRPr="00D517BE">
        <w:rPr>
          <w:rFonts w:cstheme="minorHAnsi"/>
          <w:color w:val="0F0F0F"/>
          <w:sz w:val="24"/>
          <w:szCs w:val="24"/>
        </w:rPr>
        <w:t>.</w:t>
      </w:r>
    </w:p>
    <w:p w14:paraId="4B610DAE" w14:textId="296FF02C" w:rsidR="00064FCA" w:rsidRDefault="000E54AA" w:rsidP="00064FCA">
      <w:pPr>
        <w:rPr>
          <w:rFonts w:cstheme="minorHAnsi"/>
          <w:sz w:val="24"/>
          <w:szCs w:val="24"/>
        </w:rPr>
      </w:pPr>
      <w:r>
        <w:rPr>
          <w:rFonts w:cstheme="minorHAnsi"/>
          <w:b/>
          <w:bCs/>
          <w:i/>
          <w:iCs/>
          <w:sz w:val="28"/>
          <w:szCs w:val="28"/>
        </w:rPr>
        <w:t>Ne</w:t>
      </w:r>
      <w:r w:rsidR="00D517BE">
        <w:rPr>
          <w:rFonts w:cstheme="minorHAnsi"/>
          <w:b/>
          <w:bCs/>
          <w:i/>
          <w:iCs/>
          <w:sz w:val="28"/>
          <w:szCs w:val="28"/>
        </w:rPr>
        <w:t>eds Assessment Update</w:t>
      </w:r>
      <w:r w:rsidR="002F401F">
        <w:rPr>
          <w:rFonts w:cstheme="minorHAnsi"/>
          <w:b/>
          <w:bCs/>
          <w:i/>
          <w:iCs/>
          <w:sz w:val="28"/>
          <w:szCs w:val="28"/>
        </w:rPr>
        <w:t xml:space="preserve">, </w:t>
      </w:r>
      <w:r w:rsidR="00D517BE">
        <w:rPr>
          <w:rFonts w:cstheme="minorHAnsi"/>
          <w:b/>
          <w:bCs/>
          <w:sz w:val="24"/>
          <w:szCs w:val="24"/>
        </w:rPr>
        <w:t>Dr. Ebonie Zielinski</w:t>
      </w:r>
      <w:r w:rsidR="00814B62">
        <w:rPr>
          <w:rFonts w:cstheme="minorHAnsi"/>
          <w:b/>
          <w:bCs/>
          <w:i/>
          <w:iCs/>
          <w:sz w:val="28"/>
          <w:szCs w:val="28"/>
        </w:rPr>
        <w:t xml:space="preserve"> </w:t>
      </w:r>
      <w:r w:rsidR="00064FCA">
        <w:rPr>
          <w:rFonts w:cstheme="minorHAnsi"/>
          <w:sz w:val="24"/>
          <w:szCs w:val="24"/>
        </w:rPr>
        <w:t>–</w:t>
      </w:r>
      <w:r w:rsidR="00064FCA" w:rsidRPr="005F1ECE">
        <w:rPr>
          <w:rFonts w:cstheme="minorHAnsi"/>
          <w:sz w:val="24"/>
          <w:szCs w:val="24"/>
        </w:rPr>
        <w:t xml:space="preserve">  </w:t>
      </w:r>
    </w:p>
    <w:p w14:paraId="2E974E31" w14:textId="641818EF" w:rsidR="00D517BE" w:rsidRDefault="00D517BE" w:rsidP="00D517BE">
      <w:pPr>
        <w:rPr>
          <w:rFonts w:cstheme="minorHAnsi"/>
          <w:color w:val="0F0F0F"/>
          <w:sz w:val="24"/>
          <w:szCs w:val="24"/>
        </w:rPr>
      </w:pPr>
      <w:r w:rsidRPr="00F423F4">
        <w:rPr>
          <w:rFonts w:cstheme="minorHAnsi"/>
          <w:b/>
          <w:bCs/>
          <w:i/>
          <w:iCs/>
          <w:color w:val="0F0F0F"/>
          <w:sz w:val="24"/>
          <w:szCs w:val="24"/>
        </w:rPr>
        <w:t>Dr. Ebonie Zielinski</w:t>
      </w:r>
      <w:r w:rsidR="00F423F4">
        <w:rPr>
          <w:rFonts w:cstheme="minorHAnsi"/>
          <w:b/>
          <w:bCs/>
          <w:i/>
          <w:iCs/>
          <w:color w:val="0F0F0F"/>
          <w:sz w:val="24"/>
          <w:szCs w:val="24"/>
        </w:rPr>
        <w:t>,</w:t>
      </w:r>
      <w:r w:rsidRPr="00D517BE">
        <w:rPr>
          <w:rFonts w:cstheme="minorHAnsi"/>
          <w:color w:val="0F0F0F"/>
          <w:sz w:val="24"/>
          <w:szCs w:val="24"/>
        </w:rPr>
        <w:t xml:space="preserve"> </w:t>
      </w:r>
      <w:r w:rsidR="000161C6" w:rsidRPr="000161C6">
        <w:rPr>
          <w:rFonts w:cstheme="minorHAnsi"/>
          <w:color w:val="0F0F0F"/>
          <w:sz w:val="24"/>
          <w:szCs w:val="24"/>
        </w:rPr>
        <w:t>Assistant Director of Operations for Research and Practice Initiatives</w:t>
      </w:r>
      <w:r w:rsidR="000161C6">
        <w:rPr>
          <w:rFonts w:cstheme="minorHAnsi"/>
          <w:color w:val="0F0F0F"/>
          <w:sz w:val="24"/>
          <w:szCs w:val="24"/>
        </w:rPr>
        <w:t xml:space="preserve"> at DSCC, </w:t>
      </w:r>
      <w:r w:rsidRPr="00D517BE">
        <w:rPr>
          <w:rFonts w:cstheme="minorHAnsi"/>
          <w:color w:val="0F0F0F"/>
          <w:sz w:val="24"/>
          <w:szCs w:val="24"/>
        </w:rPr>
        <w:t xml:space="preserve">presented key findings from the recent DSCC needs assessment, which provided valuable insights into the persistent challenges families face across Illinois. The assessment highlighted </w:t>
      </w:r>
      <w:r w:rsidRPr="00D517BE">
        <w:rPr>
          <w:rFonts w:cstheme="minorHAnsi"/>
          <w:color w:val="0F0F0F"/>
          <w:sz w:val="24"/>
          <w:szCs w:val="24"/>
        </w:rPr>
        <w:lastRenderedPageBreak/>
        <w:t>significant barriers, including inadequate access to care, fragmented healthcare services, and a lack of support for smooth transitions between care systems. Families, particularly those in rural regions or relying on Medicaid, reported heightened isolation, systemic discrimination, and difficulty navigating healthcare systems. Dr. Zielinski shared strategies to address these challenges, focusing on building strong coalitions among providers, enhancing family engagement through targeted outreach, and training healthcare professionals to mitigate implicit bias and address anti-ableism practices. The presentation sparked a meaningful discussion among attendees about actionable strategies for implementing these solutions and improving care delivery for underserved populations.</w:t>
      </w:r>
    </w:p>
    <w:p w14:paraId="32244EBF" w14:textId="5748A8F5" w:rsidR="00F423F4" w:rsidRPr="00F423F4" w:rsidRDefault="00F423F4" w:rsidP="00F423F4">
      <w:pPr>
        <w:rPr>
          <w:sz w:val="24"/>
          <w:szCs w:val="24"/>
        </w:rPr>
      </w:pPr>
      <w:r w:rsidRPr="00F423F4">
        <w:rPr>
          <w:b/>
          <w:bCs/>
          <w:i/>
          <w:iCs/>
          <w:sz w:val="24"/>
          <w:szCs w:val="24"/>
        </w:rPr>
        <w:t>Claire Cook</w:t>
      </w:r>
      <w:r w:rsidRPr="00F423F4">
        <w:rPr>
          <w:sz w:val="24"/>
          <w:szCs w:val="24"/>
        </w:rPr>
        <w:t>, the Title V Transition Specialist for DSCC, outlined the organization's transition goals for the coming years, rooted in findings from a recent needs assessment. The primary objective is to empower Illinois teens and young adults with the tools and skills to successfully navigate adulthood. This includes improving access to healthcare, mental health support, substance use services, and sexual and reproductive healthcare. Additionally, a focus is placed on fostering self-advocacy skills and confidence so these young individuals can take charge of their futures. Claire emphasized the importance of addressing the gaps in support systems that leave many adolescents, with and without special healthcare needs, unprepared for the transition into adult life. Key areas include life skills, insurance navigation, and the shift from pediatric to adult healthcare providers.</w:t>
      </w:r>
    </w:p>
    <w:p w14:paraId="66F44230" w14:textId="3F98BBB3" w:rsidR="00F423F4" w:rsidRDefault="00F423F4" w:rsidP="00F423F4">
      <w:pPr>
        <w:rPr>
          <w:sz w:val="24"/>
          <w:szCs w:val="24"/>
        </w:rPr>
      </w:pPr>
      <w:r w:rsidRPr="00F423F4">
        <w:rPr>
          <w:sz w:val="24"/>
          <w:szCs w:val="24"/>
        </w:rPr>
        <w:t xml:space="preserve">To achieve these goals, DSCC plans to expand its outreach through educational opportunities, social media engagement, and community partnerships. Efforts will include collaboration with the </w:t>
      </w:r>
      <w:hyperlink r:id="rId11" w:history="1">
        <w:r w:rsidRPr="00C56750">
          <w:rPr>
            <w:rStyle w:val="Hyperlink"/>
            <w:rFonts w:cstheme="minorHAnsi"/>
            <w:sz w:val="24"/>
            <w:szCs w:val="24"/>
            <w:shd w:val="clear" w:color="auto" w:fill="FFFFFF"/>
          </w:rPr>
          <w:t>Youth Advisory Council (YAC)</w:t>
        </w:r>
      </w:hyperlink>
      <w:r>
        <w:rPr>
          <w:rStyle w:val="Hyperlink"/>
          <w:rFonts w:cstheme="minorHAnsi"/>
          <w:sz w:val="24"/>
          <w:szCs w:val="24"/>
          <w:shd w:val="clear" w:color="auto" w:fill="FFFFFF"/>
        </w:rPr>
        <w:t xml:space="preserve"> </w:t>
      </w:r>
      <w:r w:rsidRPr="00F423F4">
        <w:rPr>
          <w:sz w:val="24"/>
          <w:szCs w:val="24"/>
        </w:rPr>
        <w:t>to develop and review resources, ensuring youth voices are integrated into the process. DSCC also remains committed to providing person-centered care coordination for eligible children and their families, supporting a smooth transition to adult systems. Lastly, broadening partnerships across Illinois is critical to ensuring that resources reach the communities that need them most. Claire concluded with an invitation for further input and collaboration to refine these initiatives and ensure their success.</w:t>
      </w:r>
    </w:p>
    <w:p w14:paraId="18FE035F" w14:textId="76558D50" w:rsidR="00FD6374" w:rsidRDefault="00C95565" w:rsidP="00B976C7">
      <w:pPr>
        <w:rPr>
          <w:rFonts w:cstheme="minorHAnsi"/>
          <w:sz w:val="24"/>
          <w:szCs w:val="24"/>
        </w:rPr>
      </w:pPr>
      <w:r w:rsidRPr="00C95565">
        <w:rPr>
          <w:rFonts w:cstheme="minorHAnsi"/>
          <w:b/>
          <w:bCs/>
          <w:i/>
          <w:iCs/>
          <w:sz w:val="24"/>
          <w:szCs w:val="24"/>
        </w:rPr>
        <w:t>D</w:t>
      </w:r>
      <w:r w:rsidR="007579B5">
        <w:rPr>
          <w:rFonts w:cstheme="minorHAnsi"/>
          <w:b/>
          <w:bCs/>
          <w:i/>
          <w:iCs/>
          <w:sz w:val="24"/>
          <w:szCs w:val="24"/>
        </w:rPr>
        <w:t>e</w:t>
      </w:r>
      <w:r w:rsidRPr="00C95565">
        <w:rPr>
          <w:rFonts w:cstheme="minorHAnsi"/>
          <w:b/>
          <w:bCs/>
          <w:i/>
          <w:iCs/>
          <w:sz w:val="24"/>
          <w:szCs w:val="24"/>
        </w:rPr>
        <w:t>na Chapman</w:t>
      </w:r>
      <w:r w:rsidR="008869A3">
        <w:rPr>
          <w:rFonts w:cstheme="minorHAnsi"/>
          <w:b/>
          <w:bCs/>
          <w:i/>
          <w:iCs/>
          <w:sz w:val="24"/>
          <w:szCs w:val="24"/>
        </w:rPr>
        <w:t xml:space="preserve">, </w:t>
      </w:r>
      <w:r w:rsidR="00927B79" w:rsidRPr="00927B79">
        <w:rPr>
          <w:rFonts w:cstheme="minorHAnsi"/>
          <w:sz w:val="24"/>
          <w:szCs w:val="24"/>
        </w:rPr>
        <w:t>FAC meeting</w:t>
      </w:r>
      <w:r w:rsidR="00927B79">
        <w:rPr>
          <w:rFonts w:cstheme="minorHAnsi"/>
          <w:sz w:val="24"/>
          <w:szCs w:val="24"/>
        </w:rPr>
        <w:t xml:space="preserve"> guest, </w:t>
      </w:r>
      <w:r w:rsidRPr="00C95565">
        <w:rPr>
          <w:rFonts w:cstheme="minorHAnsi"/>
          <w:sz w:val="24"/>
          <w:szCs w:val="24"/>
        </w:rPr>
        <w:t>provided feedback emphasizing the challenges parents face during the transition process for adult children with medically complex needs. Reflecting on her personal experience, she highlighted the lack of a structured process and the need for better education and preparation for parents. Dina suggested that transition planning should mirror the strong support provided for IEP and school transitions, offering clear guidance and resources for families. She noted widespread confusion about the appropriate age for transition and urged improved communication to clarify this aspect. Dina expressed her willingness to contribute to information sharing and discussions to enhance the transition experience for families.</w:t>
      </w:r>
    </w:p>
    <w:p w14:paraId="387DBF7F" w14:textId="77777777" w:rsidR="00FD6374" w:rsidRPr="00FD6374" w:rsidRDefault="00FD6374" w:rsidP="00B976C7">
      <w:pPr>
        <w:rPr>
          <w:rFonts w:cstheme="minorHAnsi"/>
          <w:sz w:val="24"/>
          <w:szCs w:val="24"/>
        </w:rPr>
      </w:pPr>
    </w:p>
    <w:p w14:paraId="5AC90ACD" w14:textId="77777777" w:rsidR="00FD6374" w:rsidRDefault="00FD6374" w:rsidP="00B976C7">
      <w:pPr>
        <w:rPr>
          <w:rFonts w:cstheme="minorHAnsi"/>
          <w:b/>
          <w:bCs/>
          <w:i/>
          <w:iCs/>
          <w:sz w:val="28"/>
          <w:szCs w:val="28"/>
        </w:rPr>
      </w:pPr>
    </w:p>
    <w:p w14:paraId="25B53E4D" w14:textId="63D418D2" w:rsidR="00B976C7" w:rsidRPr="00B976C7" w:rsidRDefault="00B976C7" w:rsidP="00B976C7">
      <w:pPr>
        <w:rPr>
          <w:rFonts w:cstheme="minorHAnsi"/>
          <w:sz w:val="24"/>
          <w:szCs w:val="24"/>
        </w:rPr>
      </w:pPr>
      <w:r>
        <w:rPr>
          <w:rFonts w:cstheme="minorHAnsi"/>
          <w:b/>
          <w:bCs/>
          <w:i/>
          <w:iCs/>
          <w:sz w:val="28"/>
          <w:szCs w:val="28"/>
        </w:rPr>
        <w:t xml:space="preserve">Family </w:t>
      </w:r>
      <w:r w:rsidR="00D517BE">
        <w:rPr>
          <w:rFonts w:cstheme="minorHAnsi"/>
          <w:b/>
          <w:bCs/>
          <w:i/>
          <w:iCs/>
          <w:sz w:val="28"/>
          <w:szCs w:val="28"/>
        </w:rPr>
        <w:t>Training Update</w:t>
      </w:r>
      <w:r w:rsidR="00533D9F">
        <w:rPr>
          <w:rFonts w:cstheme="minorHAnsi"/>
          <w:b/>
          <w:bCs/>
          <w:i/>
          <w:iCs/>
          <w:sz w:val="24"/>
          <w:szCs w:val="24"/>
        </w:rPr>
        <w:t>,</w:t>
      </w:r>
      <w:r w:rsidR="00533D9F" w:rsidRPr="005F1ECE">
        <w:rPr>
          <w:rFonts w:cstheme="minorHAnsi"/>
          <w:b/>
          <w:bCs/>
          <w:sz w:val="24"/>
          <w:szCs w:val="24"/>
        </w:rPr>
        <w:t xml:space="preserve"> </w:t>
      </w:r>
      <w:r w:rsidR="00D517BE">
        <w:rPr>
          <w:b/>
          <w:bCs/>
          <w:sz w:val="24"/>
          <w:szCs w:val="24"/>
        </w:rPr>
        <w:t>Brittani Provost</w:t>
      </w:r>
      <w:r w:rsidR="00533D9F" w:rsidRPr="00A80AA7">
        <w:rPr>
          <w:rFonts w:cstheme="minorHAnsi"/>
          <w:b/>
          <w:bCs/>
          <w:sz w:val="24"/>
          <w:szCs w:val="24"/>
        </w:rPr>
        <w:t xml:space="preserve"> </w:t>
      </w:r>
      <w:r w:rsidR="00533D9F" w:rsidRPr="00A80AA7">
        <w:rPr>
          <w:rFonts w:cstheme="minorHAnsi"/>
          <w:sz w:val="24"/>
          <w:szCs w:val="24"/>
        </w:rPr>
        <w:t>–</w:t>
      </w:r>
    </w:p>
    <w:p w14:paraId="12831F93" w14:textId="1186DF58" w:rsidR="00C95565" w:rsidRPr="00C95565" w:rsidRDefault="00C95565" w:rsidP="00C95565">
      <w:pPr>
        <w:rPr>
          <w:sz w:val="24"/>
          <w:szCs w:val="24"/>
        </w:rPr>
      </w:pPr>
      <w:r w:rsidRPr="00C95565">
        <w:rPr>
          <w:b/>
          <w:bCs/>
          <w:i/>
          <w:iCs/>
          <w:sz w:val="24"/>
          <w:szCs w:val="24"/>
        </w:rPr>
        <w:t>Brittan</w:t>
      </w:r>
      <w:r>
        <w:rPr>
          <w:b/>
          <w:bCs/>
          <w:i/>
          <w:iCs/>
          <w:sz w:val="24"/>
          <w:szCs w:val="24"/>
        </w:rPr>
        <w:t>i</w:t>
      </w:r>
      <w:r w:rsidRPr="00C95565">
        <w:rPr>
          <w:b/>
          <w:bCs/>
          <w:i/>
          <w:iCs/>
          <w:sz w:val="24"/>
          <w:szCs w:val="24"/>
        </w:rPr>
        <w:t xml:space="preserve"> Provost</w:t>
      </w:r>
      <w:r w:rsidRPr="00C95565">
        <w:rPr>
          <w:sz w:val="24"/>
          <w:szCs w:val="24"/>
        </w:rPr>
        <w:t>, Manager of DSCC’s Benefits Management and Research Unit, provided updates on their health insurance education initiatives. Her team supports care coordination by addressing complex insurance issues and offering virtual health insurance webinars for families and community members each spring. Based on participant feedback from surveys, the webinars are scheduled for Tuesday evenings to ensure accessibility. For 2025, the series will focus on Home and Community-Based Waivers, featuring presentations from external organizations, including the Department of Rehabilitation Services and Developmental Disabilities. Materials and sessions will continue to be offered in Spanish, and resources, including recorded webinars from previous years, remain available on DSCC’s website.</w:t>
      </w:r>
    </w:p>
    <w:p w14:paraId="4B5F0465" w14:textId="5ECFA2DE" w:rsidR="00C95565" w:rsidRPr="00C95565" w:rsidRDefault="00C95565" w:rsidP="00C95565">
      <w:pPr>
        <w:rPr>
          <w:sz w:val="24"/>
          <w:szCs w:val="24"/>
        </w:rPr>
      </w:pPr>
      <w:r w:rsidRPr="00C95565">
        <w:rPr>
          <w:sz w:val="24"/>
          <w:szCs w:val="24"/>
        </w:rPr>
        <w:t xml:space="preserve">The DSCC website, </w:t>
      </w:r>
      <w:hyperlink r:id="rId12" w:history="1">
        <w:r w:rsidRPr="00C95565">
          <w:rPr>
            <w:color w:val="0000FF"/>
            <w:sz w:val="24"/>
            <w:szCs w:val="24"/>
            <w:u w:val="single"/>
          </w:rPr>
          <w:t>dscc.uic.edu</w:t>
        </w:r>
      </w:hyperlink>
      <w:r w:rsidRPr="00C95565">
        <w:rPr>
          <w:sz w:val="24"/>
          <w:szCs w:val="24"/>
        </w:rPr>
        <w:t>, hosts recordings, slides, and materials for all past webinars under the “Family Education Webinars” section in the “Browse Resources” tab. This platform ensures ongoing access to educational content while noting that recorded information reflects its accuracy at the time of creation. Brittan</w:t>
      </w:r>
      <w:r>
        <w:rPr>
          <w:sz w:val="24"/>
          <w:szCs w:val="24"/>
        </w:rPr>
        <w:t xml:space="preserve">i </w:t>
      </w:r>
      <w:r w:rsidRPr="00C95565">
        <w:rPr>
          <w:sz w:val="24"/>
          <w:szCs w:val="24"/>
        </w:rPr>
        <w:t>concluded by welcoming questions and inviting attendees to explore these resources.</w:t>
      </w:r>
    </w:p>
    <w:p w14:paraId="4943FCDA" w14:textId="66C26908" w:rsidR="00064FCA" w:rsidRDefault="00B976C7" w:rsidP="00B976C7">
      <w:pPr>
        <w:rPr>
          <w:rFonts w:cstheme="minorHAnsi"/>
          <w:sz w:val="24"/>
          <w:szCs w:val="24"/>
        </w:rPr>
      </w:pPr>
      <w:r>
        <w:rPr>
          <w:rFonts w:cstheme="minorHAnsi"/>
          <w:b/>
          <w:bCs/>
          <w:i/>
          <w:iCs/>
          <w:sz w:val="28"/>
          <w:szCs w:val="28"/>
        </w:rPr>
        <w:t>YAC &amp; Transitional Conference</w:t>
      </w:r>
      <w:r w:rsidR="00365499">
        <w:rPr>
          <w:rFonts w:cstheme="minorHAnsi"/>
          <w:b/>
          <w:bCs/>
          <w:i/>
          <w:iCs/>
          <w:sz w:val="28"/>
          <w:szCs w:val="28"/>
        </w:rPr>
        <w:t xml:space="preserve"> Update</w:t>
      </w:r>
      <w:r w:rsidR="00064FCA">
        <w:rPr>
          <w:rFonts w:cstheme="minorHAnsi"/>
          <w:b/>
          <w:bCs/>
          <w:i/>
          <w:iCs/>
          <w:sz w:val="24"/>
          <w:szCs w:val="24"/>
        </w:rPr>
        <w:t>,</w:t>
      </w:r>
      <w:r w:rsidR="00064FCA" w:rsidRPr="005F1ECE">
        <w:rPr>
          <w:rFonts w:cstheme="minorHAnsi"/>
          <w:b/>
          <w:bCs/>
          <w:sz w:val="24"/>
          <w:szCs w:val="24"/>
        </w:rPr>
        <w:t xml:space="preserve"> </w:t>
      </w:r>
      <w:r>
        <w:rPr>
          <w:rFonts w:cstheme="minorHAnsi"/>
          <w:b/>
          <w:bCs/>
          <w:sz w:val="24"/>
          <w:szCs w:val="24"/>
        </w:rPr>
        <w:t>Claire Cook</w:t>
      </w:r>
      <w:r w:rsidR="00064FCA" w:rsidRPr="005F1ECE">
        <w:rPr>
          <w:rFonts w:cstheme="minorHAnsi"/>
          <w:sz w:val="24"/>
          <w:szCs w:val="24"/>
        </w:rPr>
        <w:t xml:space="preserve"> </w:t>
      </w:r>
      <w:bookmarkStart w:id="2" w:name="_Hlk151387279"/>
      <w:r w:rsidR="00064FCA">
        <w:rPr>
          <w:rFonts w:cstheme="minorHAnsi"/>
          <w:sz w:val="24"/>
          <w:szCs w:val="24"/>
        </w:rPr>
        <w:t>–</w:t>
      </w:r>
      <w:r w:rsidR="00064FCA" w:rsidRPr="005F1ECE">
        <w:rPr>
          <w:rFonts w:cstheme="minorHAnsi"/>
          <w:sz w:val="24"/>
          <w:szCs w:val="24"/>
        </w:rPr>
        <w:t xml:space="preserve"> </w:t>
      </w:r>
      <w:bookmarkEnd w:id="2"/>
    </w:p>
    <w:p w14:paraId="22DC5353" w14:textId="50209917" w:rsidR="00D517BE" w:rsidRPr="00D517BE" w:rsidRDefault="00AD2FDA" w:rsidP="00D517BE">
      <w:pPr>
        <w:rPr>
          <w:rFonts w:cstheme="minorHAnsi"/>
          <w:color w:val="0F0F0F"/>
          <w:sz w:val="24"/>
          <w:szCs w:val="24"/>
        </w:rPr>
      </w:pPr>
      <w:r w:rsidRPr="00C56750">
        <w:rPr>
          <w:rFonts w:cstheme="minorHAnsi"/>
          <w:b/>
          <w:bCs/>
          <w:i/>
          <w:iCs/>
          <w:color w:val="0D0D0D"/>
          <w:sz w:val="24"/>
          <w:szCs w:val="24"/>
          <w:shd w:val="clear" w:color="auto" w:fill="FFFFFF"/>
        </w:rPr>
        <w:t>Claire Cook</w:t>
      </w:r>
      <w:r w:rsidRPr="00C56750">
        <w:rPr>
          <w:rFonts w:cstheme="minorHAnsi"/>
          <w:color w:val="0D0D0D"/>
          <w:sz w:val="24"/>
          <w:szCs w:val="24"/>
          <w:shd w:val="clear" w:color="auto" w:fill="FFFFFF"/>
        </w:rPr>
        <w:t>, Title V Transition Specialist,</w:t>
      </w:r>
      <w:r w:rsidRPr="00AD2FDA">
        <w:rPr>
          <w:rFonts w:cstheme="minorHAnsi"/>
          <w:color w:val="0D0D0D"/>
          <w:sz w:val="24"/>
          <w:szCs w:val="24"/>
          <w:shd w:val="clear" w:color="auto" w:fill="FFFFFF"/>
        </w:rPr>
        <w:t xml:space="preserve"> </w:t>
      </w:r>
      <w:r w:rsidRPr="00B976C7">
        <w:rPr>
          <w:rFonts w:cstheme="minorHAnsi"/>
          <w:color w:val="0D0D0D"/>
          <w:sz w:val="24"/>
          <w:szCs w:val="24"/>
          <w:shd w:val="clear" w:color="auto" w:fill="FFFFFF"/>
        </w:rPr>
        <w:t>provided</w:t>
      </w:r>
      <w:r w:rsidR="003E50B2">
        <w:rPr>
          <w:rFonts w:cstheme="minorHAnsi"/>
          <w:color w:val="0D0D0D"/>
          <w:sz w:val="24"/>
          <w:szCs w:val="24"/>
          <w:shd w:val="clear" w:color="auto" w:fill="FFFFFF"/>
        </w:rPr>
        <w:t xml:space="preserve"> inspiring</w:t>
      </w:r>
      <w:r w:rsidRPr="00B976C7">
        <w:rPr>
          <w:rFonts w:cstheme="minorHAnsi"/>
          <w:color w:val="0D0D0D"/>
          <w:sz w:val="24"/>
          <w:szCs w:val="24"/>
          <w:shd w:val="clear" w:color="auto" w:fill="FFFFFF"/>
        </w:rPr>
        <w:t xml:space="preserve"> updates on the</w:t>
      </w:r>
      <w:r w:rsidRPr="00C56750">
        <w:rPr>
          <w:rFonts w:cstheme="minorHAnsi"/>
          <w:color w:val="0D0D0D"/>
          <w:sz w:val="24"/>
          <w:szCs w:val="24"/>
          <w:shd w:val="clear" w:color="auto" w:fill="FFFFFF"/>
        </w:rPr>
        <w:t xml:space="preserve"> </w:t>
      </w:r>
      <w:hyperlink r:id="rId13" w:history="1">
        <w:r w:rsidRPr="00C56750">
          <w:rPr>
            <w:rStyle w:val="Hyperlink"/>
            <w:rFonts w:cstheme="minorHAnsi"/>
            <w:sz w:val="24"/>
            <w:szCs w:val="24"/>
            <w:shd w:val="clear" w:color="auto" w:fill="FFFFFF"/>
          </w:rPr>
          <w:t>Youth Advisory Council (YAC)</w:t>
        </w:r>
      </w:hyperlink>
      <w:r>
        <w:rPr>
          <w:rFonts w:cstheme="minorHAnsi"/>
          <w:color w:val="0D0D0D"/>
          <w:sz w:val="24"/>
          <w:szCs w:val="24"/>
          <w:shd w:val="clear" w:color="auto" w:fill="FFFFFF"/>
        </w:rPr>
        <w:t xml:space="preserve"> </w:t>
      </w:r>
      <w:r w:rsidR="00D517BE" w:rsidRPr="00D517BE">
        <w:rPr>
          <w:rFonts w:cstheme="minorHAnsi"/>
          <w:color w:val="0F0F0F"/>
          <w:sz w:val="24"/>
          <w:szCs w:val="24"/>
        </w:rPr>
        <w:t>detailing its progress and initiatives. With seven active members, the YAC continues to make strides in empowering youth with special healthcare needs and incorporating their voices into DSCC’s strategic initiatives. Claire outlined recent projects, including the development of college readiness guides and transition planning resources. Recruitment efforts for expanding YAC membership were also highlighted, and attendees were encouraged to share this opportunity with eligible youth. Claire mentioned that participants are compensated with $30 gift cards for each meeting as a token of appreciation for their time and input. The council’s work was commended for its focus on amplifying youth perspectives and shaping DSCC’s future direction in a meaningful way.</w:t>
      </w:r>
    </w:p>
    <w:p w14:paraId="5BFCDB52" w14:textId="64E84124" w:rsidR="00064FCA" w:rsidRDefault="003E50B2" w:rsidP="00064FCA">
      <w:pPr>
        <w:rPr>
          <w:rFonts w:cstheme="minorHAnsi"/>
          <w:b/>
          <w:bCs/>
          <w:sz w:val="24"/>
          <w:szCs w:val="24"/>
        </w:rPr>
      </w:pPr>
      <w:r>
        <w:rPr>
          <w:rFonts w:cstheme="minorHAnsi"/>
          <w:b/>
          <w:bCs/>
          <w:i/>
          <w:iCs/>
          <w:sz w:val="28"/>
          <w:szCs w:val="28"/>
        </w:rPr>
        <w:t>Interim Relief Overview</w:t>
      </w:r>
      <w:r w:rsidR="00064FCA">
        <w:rPr>
          <w:rFonts w:cstheme="minorHAnsi"/>
          <w:b/>
          <w:bCs/>
          <w:sz w:val="24"/>
          <w:szCs w:val="24"/>
        </w:rPr>
        <w:t>,</w:t>
      </w:r>
      <w:r w:rsidR="00064FCA" w:rsidRPr="005F1ECE">
        <w:rPr>
          <w:rFonts w:cstheme="minorHAnsi"/>
          <w:b/>
          <w:bCs/>
          <w:sz w:val="24"/>
          <w:szCs w:val="24"/>
        </w:rPr>
        <w:t xml:space="preserve"> </w:t>
      </w:r>
      <w:r>
        <w:rPr>
          <w:rFonts w:cstheme="minorHAnsi"/>
          <w:b/>
          <w:bCs/>
          <w:sz w:val="24"/>
          <w:szCs w:val="24"/>
        </w:rPr>
        <w:t>Haley Phelps</w:t>
      </w:r>
      <w:r w:rsidR="00064FCA">
        <w:rPr>
          <w:rFonts w:cstheme="minorHAnsi"/>
          <w:b/>
          <w:bCs/>
          <w:sz w:val="24"/>
          <w:szCs w:val="24"/>
        </w:rPr>
        <w:t xml:space="preserve"> </w:t>
      </w:r>
      <w:r w:rsidR="00064FCA">
        <w:rPr>
          <w:rFonts w:cstheme="minorHAnsi"/>
          <w:sz w:val="24"/>
          <w:szCs w:val="24"/>
        </w:rPr>
        <w:t>–</w:t>
      </w:r>
    </w:p>
    <w:p w14:paraId="3AD804B7" w14:textId="49875D28" w:rsidR="006E3D48" w:rsidRPr="00D517BE" w:rsidRDefault="003E50B2" w:rsidP="003E50B2">
      <w:pPr>
        <w:rPr>
          <w:rFonts w:cstheme="minorHAnsi"/>
          <w:color w:val="0F0F0F"/>
          <w:sz w:val="24"/>
          <w:szCs w:val="24"/>
        </w:rPr>
      </w:pPr>
      <w:r w:rsidRPr="006E3D48">
        <w:rPr>
          <w:rFonts w:cstheme="minorHAnsi"/>
          <w:b/>
          <w:bCs/>
          <w:i/>
          <w:iCs/>
          <w:color w:val="0F0F0F"/>
          <w:sz w:val="24"/>
          <w:szCs w:val="24"/>
        </w:rPr>
        <w:t>Haley Phelps</w:t>
      </w:r>
      <w:r w:rsidR="006E3D48">
        <w:rPr>
          <w:rFonts w:cstheme="minorHAnsi"/>
          <w:color w:val="0F0F0F"/>
          <w:sz w:val="24"/>
          <w:szCs w:val="24"/>
        </w:rPr>
        <w:t xml:space="preserve">, </w:t>
      </w:r>
      <w:r w:rsidR="006E3D48" w:rsidRPr="006E3D48">
        <w:rPr>
          <w:rFonts w:cstheme="minorHAnsi"/>
          <w:color w:val="0F0F0F"/>
          <w:sz w:val="24"/>
          <w:szCs w:val="24"/>
        </w:rPr>
        <w:t>Interim Relief Program Manager</w:t>
      </w:r>
      <w:r w:rsidR="006E3D48">
        <w:rPr>
          <w:rFonts w:cstheme="minorHAnsi"/>
          <w:color w:val="0F0F0F"/>
          <w:sz w:val="24"/>
          <w:szCs w:val="24"/>
        </w:rPr>
        <w:t xml:space="preserve"> at DSCC,</w:t>
      </w:r>
      <w:r w:rsidRPr="00D517BE">
        <w:rPr>
          <w:rFonts w:cstheme="minorHAnsi"/>
          <w:color w:val="0F0F0F"/>
          <w:sz w:val="24"/>
          <w:szCs w:val="24"/>
        </w:rPr>
        <w:t xml:space="preserve"> provided an overview of the Interim Relief Program, which addresses the shortage of psychiatric residential treatment options for youth enrolled in Medicaid. Haley described challenges such as long wait times and the lack of in-state treatment facilities, which often leave families in distress. To support caregivers </w:t>
      </w:r>
      <w:r w:rsidR="007579B5">
        <w:rPr>
          <w:rFonts w:cstheme="minorHAnsi"/>
          <w:color w:val="0F0F0F"/>
          <w:sz w:val="24"/>
          <w:szCs w:val="24"/>
        </w:rPr>
        <w:t xml:space="preserve">in </w:t>
      </w:r>
      <w:r w:rsidR="007579B5">
        <w:rPr>
          <w:rFonts w:cstheme="minorHAnsi"/>
          <w:color w:val="0F0F0F"/>
          <w:sz w:val="24"/>
          <w:szCs w:val="24"/>
        </w:rPr>
        <w:lastRenderedPageBreak/>
        <w:t>navigating these difficulties, Haley unveiled a Caregiver Mental Health Toolkit, which is</w:t>
      </w:r>
      <w:r w:rsidRPr="00D517BE">
        <w:rPr>
          <w:rFonts w:cstheme="minorHAnsi"/>
          <w:color w:val="0F0F0F"/>
          <w:sz w:val="24"/>
          <w:szCs w:val="24"/>
        </w:rPr>
        <w:t xml:space="preserve"> set to launch in November, coinciding with National Family Caregivers Month. The toolkit includes resources such as stress management strategies, access to crisis hotline numbers, and practical tools for self-care. Haley emphasized DSCC’s commitment to supporting caregivers in managing their mental health while caring for children with complex needs.</w:t>
      </w:r>
    </w:p>
    <w:p w14:paraId="5574EC95" w14:textId="611A8F60" w:rsidR="00064FCA" w:rsidRDefault="00B86B3B" w:rsidP="005B4B9A">
      <w:pPr>
        <w:rPr>
          <w:rFonts w:cstheme="minorHAnsi"/>
          <w:sz w:val="24"/>
          <w:szCs w:val="24"/>
        </w:rPr>
      </w:pPr>
      <w:r>
        <w:rPr>
          <w:rFonts w:cstheme="minorHAnsi"/>
          <w:b/>
          <w:bCs/>
          <w:i/>
          <w:iCs/>
          <w:sz w:val="28"/>
          <w:szCs w:val="28"/>
        </w:rPr>
        <w:t xml:space="preserve">FAC </w:t>
      </w:r>
      <w:r w:rsidR="003E50B2">
        <w:rPr>
          <w:rFonts w:cstheme="minorHAnsi"/>
          <w:b/>
          <w:bCs/>
          <w:i/>
          <w:iCs/>
          <w:sz w:val="28"/>
          <w:szCs w:val="28"/>
        </w:rPr>
        <w:t>Accomplishments</w:t>
      </w:r>
      <w:r w:rsidR="00064FCA" w:rsidRPr="004F1BDF">
        <w:rPr>
          <w:rFonts w:cstheme="minorHAnsi"/>
          <w:b/>
          <w:bCs/>
          <w:i/>
          <w:iCs/>
          <w:sz w:val="28"/>
          <w:szCs w:val="28"/>
        </w:rPr>
        <w:t>,</w:t>
      </w:r>
      <w:r w:rsidR="00064FCA" w:rsidRPr="005F1ECE">
        <w:rPr>
          <w:rFonts w:cstheme="minorHAnsi"/>
          <w:b/>
          <w:bCs/>
          <w:sz w:val="24"/>
          <w:szCs w:val="24"/>
        </w:rPr>
        <w:t xml:space="preserve"> </w:t>
      </w:r>
      <w:r w:rsidR="005B4B9A">
        <w:rPr>
          <w:rFonts w:cstheme="minorHAnsi"/>
          <w:b/>
          <w:bCs/>
          <w:sz w:val="24"/>
          <w:szCs w:val="24"/>
        </w:rPr>
        <w:t>Erica Stearns</w:t>
      </w:r>
      <w:r w:rsidR="00064FCA">
        <w:rPr>
          <w:rFonts w:cstheme="minorHAnsi"/>
          <w:b/>
          <w:bCs/>
          <w:sz w:val="24"/>
          <w:szCs w:val="24"/>
        </w:rPr>
        <w:t xml:space="preserve"> </w:t>
      </w:r>
      <w:r w:rsidR="00064FCA">
        <w:rPr>
          <w:rFonts w:cstheme="minorHAnsi"/>
          <w:sz w:val="24"/>
          <w:szCs w:val="24"/>
        </w:rPr>
        <w:t>–</w:t>
      </w:r>
      <w:r w:rsidR="00064FCA" w:rsidRPr="005F1ECE">
        <w:rPr>
          <w:rFonts w:cstheme="minorHAnsi"/>
          <w:sz w:val="24"/>
          <w:szCs w:val="24"/>
        </w:rPr>
        <w:t xml:space="preserve"> </w:t>
      </w:r>
    </w:p>
    <w:p w14:paraId="77E92800" w14:textId="72799BB2" w:rsidR="005B4B9A" w:rsidRPr="003E50B2" w:rsidRDefault="005B4B9A" w:rsidP="003E50B2">
      <w:pPr>
        <w:rPr>
          <w:rFonts w:cstheme="minorHAnsi"/>
          <w:color w:val="0F0F0F"/>
          <w:sz w:val="24"/>
          <w:szCs w:val="24"/>
        </w:rPr>
      </w:pPr>
      <w:r w:rsidRPr="00083FCA">
        <w:rPr>
          <w:rFonts w:cstheme="minorHAnsi"/>
          <w:b/>
          <w:bCs/>
          <w:i/>
          <w:iCs/>
          <w:color w:val="0D0D0D"/>
          <w:sz w:val="24"/>
          <w:szCs w:val="24"/>
          <w:shd w:val="clear" w:color="auto" w:fill="FFFFFF"/>
        </w:rPr>
        <w:t>Erica Stearns</w:t>
      </w:r>
      <w:r w:rsidR="008C6950">
        <w:rPr>
          <w:rFonts w:cstheme="minorHAnsi"/>
          <w:color w:val="0D0D0D"/>
          <w:sz w:val="24"/>
          <w:szCs w:val="24"/>
          <w:shd w:val="clear" w:color="auto" w:fill="FFFFFF"/>
        </w:rPr>
        <w:t xml:space="preserve">, </w:t>
      </w:r>
      <w:r w:rsidR="003E50B2" w:rsidRPr="00D517BE">
        <w:rPr>
          <w:rFonts w:cstheme="minorHAnsi"/>
          <w:color w:val="0F0F0F"/>
          <w:sz w:val="24"/>
          <w:szCs w:val="24"/>
        </w:rPr>
        <w:t>reflected on the achievements over the past year, celebrating its growing membership and influence within DSCC’s organizational framework. Key accomplishments included increased language accessibility for non-English-speaking families, which has enhanced participation and representation, and the successful integration of family voices into major planning and decision-making processes. Erica acknowledged the dedication of FAC members, attributing the council’s success to their invaluable contributions. She encouraged continued collaboration to further DSCC’s mission of improving care and resources for families across Illinois.</w:t>
      </w:r>
    </w:p>
    <w:p w14:paraId="11DEA600" w14:textId="3C27BA4F" w:rsidR="00064FCA" w:rsidRDefault="00DA1A8D" w:rsidP="005B4B9A">
      <w:pPr>
        <w:rPr>
          <w:rFonts w:cstheme="minorHAnsi"/>
          <w:sz w:val="24"/>
          <w:szCs w:val="24"/>
        </w:rPr>
      </w:pPr>
      <w:r>
        <w:rPr>
          <w:rFonts w:cstheme="minorHAnsi"/>
          <w:b/>
          <w:bCs/>
          <w:i/>
          <w:iCs/>
          <w:sz w:val="28"/>
          <w:szCs w:val="28"/>
        </w:rPr>
        <w:t>Discussion</w:t>
      </w:r>
      <w:r w:rsidR="00064FCA" w:rsidRPr="004F1BDF">
        <w:rPr>
          <w:rFonts w:cstheme="minorHAnsi"/>
          <w:b/>
          <w:bCs/>
          <w:i/>
          <w:iCs/>
          <w:sz w:val="28"/>
          <w:szCs w:val="28"/>
        </w:rPr>
        <w:t>,</w:t>
      </w:r>
      <w:r w:rsidR="00064FCA" w:rsidRPr="005F1ECE">
        <w:rPr>
          <w:rFonts w:cstheme="minorHAnsi"/>
          <w:b/>
          <w:bCs/>
          <w:sz w:val="24"/>
          <w:szCs w:val="24"/>
        </w:rPr>
        <w:t xml:space="preserve"> </w:t>
      </w:r>
      <w:r>
        <w:rPr>
          <w:rFonts w:cstheme="minorHAnsi"/>
          <w:b/>
          <w:bCs/>
          <w:sz w:val="24"/>
          <w:szCs w:val="24"/>
        </w:rPr>
        <w:t>FAC members</w:t>
      </w:r>
      <w:r w:rsidR="00064FCA">
        <w:rPr>
          <w:rFonts w:cstheme="minorHAnsi"/>
          <w:b/>
          <w:bCs/>
          <w:sz w:val="24"/>
          <w:szCs w:val="24"/>
        </w:rPr>
        <w:t xml:space="preserve"> </w:t>
      </w:r>
      <w:r w:rsidR="00064FCA">
        <w:rPr>
          <w:rFonts w:cstheme="minorHAnsi"/>
          <w:sz w:val="24"/>
          <w:szCs w:val="24"/>
        </w:rPr>
        <w:t xml:space="preserve">– </w:t>
      </w:r>
    </w:p>
    <w:p w14:paraId="35FCFD12" w14:textId="77777777" w:rsidR="00644E89" w:rsidRPr="00644E89" w:rsidRDefault="00644E89" w:rsidP="00644E89">
      <w:pPr>
        <w:rPr>
          <w:sz w:val="24"/>
          <w:szCs w:val="24"/>
        </w:rPr>
      </w:pPr>
      <w:r w:rsidRPr="00644E89">
        <w:rPr>
          <w:sz w:val="24"/>
          <w:szCs w:val="24"/>
        </w:rPr>
        <w:t>The Family Advisory Council (FAC) meeting discussion centered on lived experiences and perspectives shared by caregivers, DSCC staff, and FAC members about home care challenges and coordination.</w:t>
      </w:r>
    </w:p>
    <w:p w14:paraId="24218D28" w14:textId="77777777" w:rsidR="00644E89" w:rsidRDefault="00644E89" w:rsidP="00644E89">
      <w:pPr>
        <w:rPr>
          <w:sz w:val="24"/>
          <w:szCs w:val="24"/>
        </w:rPr>
      </w:pPr>
      <w:r w:rsidRPr="00644E89">
        <w:rPr>
          <w:b/>
          <w:bCs/>
          <w:i/>
          <w:iCs/>
          <w:sz w:val="24"/>
          <w:szCs w:val="24"/>
        </w:rPr>
        <w:t>Lindsay Ross</w:t>
      </w:r>
      <w:r w:rsidRPr="00644E89">
        <w:rPr>
          <w:sz w:val="24"/>
          <w:szCs w:val="24"/>
        </w:rPr>
        <w:t xml:space="preserve">, a FAC member, highlighted the transformative value of DSCC home visits, sharing her personal story of managing extensive medical equipment for her child and emphasizing the importance of understanding caregivers' realities. </w:t>
      </w:r>
    </w:p>
    <w:p w14:paraId="219877C0" w14:textId="77777777" w:rsidR="00927B79" w:rsidRDefault="00644E89" w:rsidP="00644E89">
      <w:pPr>
        <w:rPr>
          <w:sz w:val="24"/>
          <w:szCs w:val="24"/>
        </w:rPr>
      </w:pPr>
      <w:r w:rsidRPr="00644E89">
        <w:rPr>
          <w:b/>
          <w:bCs/>
          <w:i/>
          <w:iCs/>
          <w:sz w:val="24"/>
          <w:szCs w:val="24"/>
        </w:rPr>
        <w:t>Shelly Roat</w:t>
      </w:r>
      <w:r w:rsidRPr="00644E89">
        <w:rPr>
          <w:sz w:val="24"/>
          <w:szCs w:val="24"/>
        </w:rPr>
        <w:t xml:space="preserve">, Assistant </w:t>
      </w:r>
      <w:r w:rsidR="003C5684" w:rsidRPr="00644E89">
        <w:rPr>
          <w:sz w:val="24"/>
          <w:szCs w:val="24"/>
        </w:rPr>
        <w:t>Director,</w:t>
      </w:r>
      <w:r w:rsidRPr="00644E89">
        <w:rPr>
          <w:sz w:val="24"/>
          <w:szCs w:val="24"/>
        </w:rPr>
        <w:t xml:space="preserve"> and former care coordinator, reflected on how firsthand home visits revealed the profound challenges families face beyond clinical descriptions. </w:t>
      </w:r>
    </w:p>
    <w:p w14:paraId="0EE24FD3" w14:textId="7B4AE8EE" w:rsidR="00644E89" w:rsidRDefault="00644E89" w:rsidP="00644E89">
      <w:pPr>
        <w:rPr>
          <w:sz w:val="24"/>
          <w:szCs w:val="24"/>
        </w:rPr>
      </w:pPr>
      <w:r w:rsidRPr="00927B79">
        <w:rPr>
          <w:b/>
          <w:bCs/>
          <w:i/>
          <w:iCs/>
          <w:sz w:val="24"/>
          <w:szCs w:val="24"/>
        </w:rPr>
        <w:t xml:space="preserve">Jessica </w:t>
      </w:r>
      <w:r w:rsidR="00927B79" w:rsidRPr="00927B79">
        <w:rPr>
          <w:b/>
          <w:bCs/>
          <w:i/>
          <w:iCs/>
          <w:sz w:val="24"/>
          <w:szCs w:val="24"/>
        </w:rPr>
        <w:t>Bradford</w:t>
      </w:r>
      <w:r w:rsidR="00927B79">
        <w:rPr>
          <w:sz w:val="24"/>
          <w:szCs w:val="24"/>
        </w:rPr>
        <w:t xml:space="preserve">, a FAC member, </w:t>
      </w:r>
      <w:r w:rsidRPr="00644E89">
        <w:rPr>
          <w:sz w:val="24"/>
          <w:szCs w:val="24"/>
        </w:rPr>
        <w:t xml:space="preserve">shared her appreciation for care coordinators' empathy and her pride in showing her child’s organized medical setup, noting its positive impact on mental health. </w:t>
      </w:r>
    </w:p>
    <w:p w14:paraId="45855B74" w14:textId="7C8903DE" w:rsidR="00644E89" w:rsidRPr="00644E89" w:rsidRDefault="00644E89" w:rsidP="00644E89">
      <w:pPr>
        <w:rPr>
          <w:sz w:val="24"/>
          <w:szCs w:val="24"/>
        </w:rPr>
      </w:pPr>
      <w:r w:rsidRPr="00644E89">
        <w:rPr>
          <w:b/>
          <w:bCs/>
          <w:i/>
          <w:iCs/>
          <w:sz w:val="24"/>
          <w:szCs w:val="24"/>
        </w:rPr>
        <w:t>Erica Stearns</w:t>
      </w:r>
      <w:r w:rsidR="0051688A">
        <w:rPr>
          <w:b/>
          <w:bCs/>
          <w:i/>
          <w:iCs/>
          <w:sz w:val="24"/>
          <w:szCs w:val="24"/>
        </w:rPr>
        <w:t>,</w:t>
      </w:r>
      <w:r w:rsidR="0051688A" w:rsidRPr="0051688A">
        <w:rPr>
          <w:rFonts w:cstheme="minorHAnsi"/>
          <w:sz w:val="24"/>
          <w:szCs w:val="24"/>
        </w:rPr>
        <w:t xml:space="preserve"> </w:t>
      </w:r>
      <w:r w:rsidR="0051688A" w:rsidRPr="00C56750">
        <w:rPr>
          <w:rFonts w:cstheme="minorHAnsi"/>
          <w:sz w:val="24"/>
          <w:szCs w:val="24"/>
        </w:rPr>
        <w:t>DSCC Home Care Family Outreach Associate and</w:t>
      </w:r>
      <w:r w:rsidR="0051688A">
        <w:rPr>
          <w:rFonts w:cstheme="minorHAnsi"/>
          <w:sz w:val="24"/>
          <w:szCs w:val="24"/>
        </w:rPr>
        <w:t xml:space="preserve"> Family Advisory Council</w:t>
      </w:r>
      <w:r w:rsidR="0051688A" w:rsidRPr="00C56750">
        <w:rPr>
          <w:rFonts w:cstheme="minorHAnsi"/>
          <w:sz w:val="24"/>
          <w:szCs w:val="24"/>
        </w:rPr>
        <w:t xml:space="preserve"> co-chair</w:t>
      </w:r>
      <w:r w:rsidR="0051688A">
        <w:rPr>
          <w:sz w:val="24"/>
          <w:szCs w:val="24"/>
        </w:rPr>
        <w:t xml:space="preserve">, </w:t>
      </w:r>
      <w:r w:rsidRPr="00644E89">
        <w:rPr>
          <w:sz w:val="24"/>
          <w:szCs w:val="24"/>
        </w:rPr>
        <w:t>humorously described managing medical supplies as “medical equipment Tetris,” underlining how caregivers’ homes often double as field hospitals, affecting privacy and mental health.</w:t>
      </w:r>
    </w:p>
    <w:p w14:paraId="281248A9" w14:textId="3DE844B9" w:rsidR="00644E89" w:rsidRPr="00644E89" w:rsidRDefault="00644E89" w:rsidP="00644E89">
      <w:pPr>
        <w:rPr>
          <w:sz w:val="24"/>
          <w:szCs w:val="24"/>
        </w:rPr>
      </w:pPr>
      <w:r w:rsidRPr="00E446CB">
        <w:rPr>
          <w:sz w:val="24"/>
          <w:szCs w:val="24"/>
        </w:rPr>
        <w:t xml:space="preserve">The </w:t>
      </w:r>
      <w:r w:rsidR="0051688A" w:rsidRPr="00E446CB">
        <w:rPr>
          <w:sz w:val="24"/>
          <w:szCs w:val="24"/>
        </w:rPr>
        <w:t xml:space="preserve">discussion </w:t>
      </w:r>
      <w:r w:rsidRPr="00E446CB">
        <w:rPr>
          <w:sz w:val="24"/>
          <w:szCs w:val="24"/>
        </w:rPr>
        <w:t xml:space="preserve">also addressed resource challenges. </w:t>
      </w:r>
      <w:r w:rsidRPr="00E446CB">
        <w:rPr>
          <w:b/>
          <w:bCs/>
          <w:i/>
          <w:iCs/>
          <w:sz w:val="24"/>
          <w:szCs w:val="24"/>
        </w:rPr>
        <w:t xml:space="preserve">Lindsay </w:t>
      </w:r>
      <w:r w:rsidRPr="00E446CB">
        <w:rPr>
          <w:sz w:val="24"/>
          <w:szCs w:val="24"/>
        </w:rPr>
        <w:t xml:space="preserve">inquired about systems to redistribute unused medical supplies. </w:t>
      </w:r>
      <w:r w:rsidRPr="00E446CB">
        <w:rPr>
          <w:b/>
          <w:bCs/>
          <w:i/>
          <w:iCs/>
          <w:sz w:val="24"/>
          <w:szCs w:val="24"/>
        </w:rPr>
        <w:t xml:space="preserve">Dr. </w:t>
      </w:r>
      <w:r w:rsidR="007579B5">
        <w:rPr>
          <w:b/>
          <w:bCs/>
          <w:i/>
          <w:iCs/>
          <w:sz w:val="24"/>
          <w:szCs w:val="24"/>
        </w:rPr>
        <w:t>Molly</w:t>
      </w:r>
      <w:r w:rsidRPr="00E446CB">
        <w:rPr>
          <w:b/>
          <w:bCs/>
          <w:i/>
          <w:iCs/>
          <w:sz w:val="24"/>
          <w:szCs w:val="24"/>
        </w:rPr>
        <w:t xml:space="preserve"> Hofmann</w:t>
      </w:r>
      <w:r w:rsidR="007579B5">
        <w:rPr>
          <w:b/>
          <w:bCs/>
          <w:i/>
          <w:iCs/>
          <w:sz w:val="24"/>
          <w:szCs w:val="24"/>
        </w:rPr>
        <w:t xml:space="preserve">, </w:t>
      </w:r>
      <w:r w:rsidRPr="00E446CB">
        <w:rPr>
          <w:rFonts w:cstheme="minorHAnsi"/>
          <w:color w:val="0F0F0F"/>
          <w:sz w:val="24"/>
          <w:szCs w:val="24"/>
        </w:rPr>
        <w:t>Director of Care Coordination, Systems Development, and Education at DSCC,</w:t>
      </w:r>
      <w:r w:rsidRPr="00E446CB">
        <w:rPr>
          <w:sz w:val="24"/>
          <w:szCs w:val="24"/>
        </w:rPr>
        <w:t xml:space="preserve"> clarified that while </w:t>
      </w:r>
      <w:r w:rsidR="00E446CB" w:rsidRPr="00E446CB">
        <w:rPr>
          <w:sz w:val="24"/>
          <w:szCs w:val="24"/>
        </w:rPr>
        <w:t xml:space="preserve">DSCC does not currently have formal redistribution channels, it benefits from robust informal sharing mechanisms, such </w:t>
      </w:r>
      <w:r w:rsidR="00E446CB" w:rsidRPr="00E446CB">
        <w:rPr>
          <w:sz w:val="24"/>
          <w:szCs w:val="24"/>
        </w:rPr>
        <w:lastRenderedPageBreak/>
        <w:t>as engagement within community groups.</w:t>
      </w:r>
      <w:r w:rsidR="00E446CB">
        <w:rPr>
          <w:sz w:val="24"/>
          <w:szCs w:val="24"/>
        </w:rPr>
        <w:t xml:space="preserve"> </w:t>
      </w:r>
      <w:r w:rsidRPr="0051688A">
        <w:rPr>
          <w:b/>
          <w:bCs/>
          <w:i/>
          <w:iCs/>
          <w:sz w:val="24"/>
          <w:szCs w:val="24"/>
        </w:rPr>
        <w:t>Erica</w:t>
      </w:r>
      <w:r w:rsidRPr="00644E89">
        <w:rPr>
          <w:sz w:val="24"/>
          <w:szCs w:val="24"/>
        </w:rPr>
        <w:t xml:space="preserve"> reinforced the importance of leveraging existing networks and improving care coordination transparency.</w:t>
      </w:r>
    </w:p>
    <w:p w14:paraId="607A34DD" w14:textId="170A06AD" w:rsidR="00644E89" w:rsidRPr="00644E89" w:rsidRDefault="00644E89" w:rsidP="00644E89">
      <w:pPr>
        <w:rPr>
          <w:sz w:val="24"/>
          <w:szCs w:val="24"/>
        </w:rPr>
      </w:pPr>
      <w:r w:rsidRPr="0051688A">
        <w:rPr>
          <w:b/>
          <w:bCs/>
          <w:i/>
          <w:iCs/>
          <w:sz w:val="24"/>
          <w:szCs w:val="24"/>
        </w:rPr>
        <w:t>A</w:t>
      </w:r>
      <w:r w:rsidR="0051688A" w:rsidRPr="0051688A">
        <w:rPr>
          <w:b/>
          <w:bCs/>
          <w:i/>
          <w:iCs/>
          <w:sz w:val="24"/>
          <w:szCs w:val="24"/>
        </w:rPr>
        <w:t>urea</w:t>
      </w:r>
      <w:r w:rsidR="0051688A">
        <w:rPr>
          <w:sz w:val="24"/>
          <w:szCs w:val="24"/>
        </w:rPr>
        <w:t>, a FAC member,</w:t>
      </w:r>
      <w:r w:rsidRPr="00644E89">
        <w:rPr>
          <w:sz w:val="24"/>
          <w:szCs w:val="24"/>
        </w:rPr>
        <w:t xml:space="preserve"> raised questions about the scope of care coordinators' responsibilities, prompting </w:t>
      </w:r>
      <w:r w:rsidRPr="0051688A">
        <w:rPr>
          <w:b/>
          <w:bCs/>
          <w:i/>
          <w:iCs/>
          <w:sz w:val="24"/>
          <w:szCs w:val="24"/>
        </w:rPr>
        <w:t>Lisa Washington</w:t>
      </w:r>
      <w:r w:rsidRPr="00644E89">
        <w:rPr>
          <w:sz w:val="24"/>
          <w:szCs w:val="24"/>
        </w:rPr>
        <w:t>, DSCC’s Associate Director</w:t>
      </w:r>
      <w:r w:rsidR="0051688A">
        <w:rPr>
          <w:sz w:val="24"/>
          <w:szCs w:val="24"/>
        </w:rPr>
        <w:t xml:space="preserve">, </w:t>
      </w:r>
      <w:r w:rsidRPr="00644E89">
        <w:rPr>
          <w:sz w:val="24"/>
          <w:szCs w:val="24"/>
        </w:rPr>
        <w:t xml:space="preserve">to detail the processes, including assessments, personalized care plans, and goal setting tailored to family needs. </w:t>
      </w:r>
      <w:r w:rsidR="00E446CB">
        <w:rPr>
          <w:sz w:val="24"/>
          <w:szCs w:val="24"/>
        </w:rPr>
        <w:t>T</w:t>
      </w:r>
      <w:r w:rsidRPr="00644E89">
        <w:rPr>
          <w:sz w:val="24"/>
          <w:szCs w:val="24"/>
        </w:rPr>
        <w:t>he interdisciplinary collaboration required for effective care, such as during hospital discharges or accessing local resources</w:t>
      </w:r>
      <w:r w:rsidR="00E446CB">
        <w:rPr>
          <w:sz w:val="24"/>
          <w:szCs w:val="24"/>
        </w:rPr>
        <w:t xml:space="preserve"> was communicated.</w:t>
      </w:r>
    </w:p>
    <w:p w14:paraId="554E977E" w14:textId="77777777" w:rsidR="0051688A" w:rsidRDefault="00644E89" w:rsidP="00644E89">
      <w:pPr>
        <w:rPr>
          <w:sz w:val="24"/>
          <w:szCs w:val="24"/>
        </w:rPr>
      </w:pPr>
      <w:r w:rsidRPr="00644E89">
        <w:rPr>
          <w:sz w:val="24"/>
          <w:szCs w:val="24"/>
        </w:rPr>
        <w:t xml:space="preserve">Concerns about caregiving and policy changes were discussed. FAC members debated the implications of </w:t>
      </w:r>
      <w:r w:rsidRPr="00E446CB">
        <w:rPr>
          <w:b/>
          <w:bCs/>
          <w:sz w:val="24"/>
          <w:szCs w:val="24"/>
        </w:rPr>
        <w:t>parents becoming CNAs</w:t>
      </w:r>
      <w:r w:rsidRPr="00644E89">
        <w:rPr>
          <w:sz w:val="24"/>
          <w:szCs w:val="24"/>
        </w:rPr>
        <w:t xml:space="preserve"> for their children, including potential long-term impacts on care authorization and insurance. </w:t>
      </w:r>
    </w:p>
    <w:p w14:paraId="4B4AE856" w14:textId="4316AE4A" w:rsidR="00644E89" w:rsidRPr="00644E89" w:rsidRDefault="00644E89" w:rsidP="00644E89">
      <w:pPr>
        <w:rPr>
          <w:sz w:val="24"/>
          <w:szCs w:val="24"/>
        </w:rPr>
      </w:pPr>
      <w:r w:rsidRPr="0051688A">
        <w:rPr>
          <w:b/>
          <w:bCs/>
          <w:sz w:val="24"/>
          <w:szCs w:val="24"/>
        </w:rPr>
        <w:t>Suggestions</w:t>
      </w:r>
      <w:r w:rsidRPr="00644E89">
        <w:rPr>
          <w:sz w:val="24"/>
          <w:szCs w:val="24"/>
        </w:rPr>
        <w:t xml:space="preserve"> included creating separate classifications for parent CNAs to protect families. DSCC representatives pledged to escalate these concerns to </w:t>
      </w:r>
      <w:r w:rsidR="0051688A">
        <w:rPr>
          <w:sz w:val="24"/>
          <w:szCs w:val="24"/>
        </w:rPr>
        <w:t xml:space="preserve">the </w:t>
      </w:r>
      <w:r w:rsidRPr="00644E89">
        <w:rPr>
          <w:sz w:val="24"/>
          <w:szCs w:val="24"/>
        </w:rPr>
        <w:t>administration and explore clarifications before policy implementation deadlines.</w:t>
      </w:r>
    </w:p>
    <w:p w14:paraId="13C01438" w14:textId="77777777" w:rsidR="00644E89" w:rsidRPr="00644E89" w:rsidRDefault="00644E89" w:rsidP="00644E89">
      <w:pPr>
        <w:rPr>
          <w:sz w:val="24"/>
          <w:szCs w:val="24"/>
        </w:rPr>
      </w:pPr>
      <w:r w:rsidRPr="00644E89">
        <w:rPr>
          <w:sz w:val="24"/>
          <w:szCs w:val="24"/>
        </w:rPr>
        <w:t>The session concluded with updates on early intervention advocacy, the importance of sharing caregiver stories, and reminders for upcoming meetings, emphasizing the collaborative approach to addressing families’ needs.</w:t>
      </w:r>
    </w:p>
    <w:p w14:paraId="753A50A5" w14:textId="0F06ADCB" w:rsidR="003E50B2" w:rsidRPr="00644E89" w:rsidRDefault="00DA1A8D" w:rsidP="003E50B2">
      <w:pPr>
        <w:rPr>
          <w:rFonts w:cstheme="minorHAnsi"/>
          <w:b/>
          <w:bCs/>
          <w:sz w:val="24"/>
          <w:szCs w:val="24"/>
        </w:rPr>
      </w:pPr>
      <w:r>
        <w:rPr>
          <w:rFonts w:cstheme="minorHAnsi"/>
          <w:b/>
          <w:bCs/>
          <w:i/>
          <w:iCs/>
          <w:sz w:val="28"/>
          <w:szCs w:val="28"/>
        </w:rPr>
        <w:t>Closing</w:t>
      </w:r>
      <w:r w:rsidR="00064FCA">
        <w:rPr>
          <w:rFonts w:cstheme="minorHAnsi"/>
          <w:b/>
          <w:bCs/>
          <w:sz w:val="24"/>
          <w:szCs w:val="24"/>
        </w:rPr>
        <w:t>,</w:t>
      </w:r>
      <w:r w:rsidR="00064FCA" w:rsidRPr="005F1ECE">
        <w:rPr>
          <w:rFonts w:cstheme="minorHAnsi"/>
          <w:b/>
          <w:bCs/>
          <w:sz w:val="24"/>
          <w:szCs w:val="24"/>
        </w:rPr>
        <w:t xml:space="preserve"> </w:t>
      </w:r>
      <w:r w:rsidR="007579B5" w:rsidRPr="007579B5">
        <w:rPr>
          <w:b/>
          <w:bCs/>
          <w:sz w:val="24"/>
          <w:szCs w:val="24"/>
        </w:rPr>
        <w:t>Dr. Molly Hofmann</w:t>
      </w:r>
      <w:r w:rsidR="007579B5">
        <w:rPr>
          <w:rFonts w:cstheme="minorHAnsi"/>
          <w:sz w:val="24"/>
          <w:szCs w:val="24"/>
        </w:rPr>
        <w:t xml:space="preserve"> </w:t>
      </w:r>
      <w:r w:rsidR="00064FCA">
        <w:rPr>
          <w:rFonts w:cstheme="minorHAnsi"/>
          <w:sz w:val="24"/>
          <w:szCs w:val="24"/>
        </w:rPr>
        <w:t>–</w:t>
      </w:r>
      <w:r w:rsidR="00064FCA" w:rsidRPr="005F1ECE">
        <w:rPr>
          <w:rFonts w:cstheme="minorHAnsi"/>
          <w:b/>
          <w:bCs/>
          <w:sz w:val="24"/>
          <w:szCs w:val="24"/>
        </w:rPr>
        <w:t xml:space="preserve"> </w:t>
      </w:r>
    </w:p>
    <w:p w14:paraId="5934B922" w14:textId="3C604F00" w:rsidR="003E50B2" w:rsidRPr="00D517BE" w:rsidRDefault="007579B5" w:rsidP="003E50B2">
      <w:pPr>
        <w:rPr>
          <w:rFonts w:cstheme="minorHAnsi"/>
          <w:color w:val="0F0F0F"/>
          <w:sz w:val="24"/>
          <w:szCs w:val="24"/>
        </w:rPr>
      </w:pPr>
      <w:r w:rsidRPr="00E446CB">
        <w:rPr>
          <w:b/>
          <w:bCs/>
          <w:i/>
          <w:iCs/>
          <w:sz w:val="24"/>
          <w:szCs w:val="24"/>
        </w:rPr>
        <w:t xml:space="preserve">Dr. </w:t>
      </w:r>
      <w:r>
        <w:rPr>
          <w:b/>
          <w:bCs/>
          <w:i/>
          <w:iCs/>
          <w:sz w:val="24"/>
          <w:szCs w:val="24"/>
        </w:rPr>
        <w:t>Molly</w:t>
      </w:r>
      <w:r w:rsidRPr="00E446CB">
        <w:rPr>
          <w:b/>
          <w:bCs/>
          <w:i/>
          <w:iCs/>
          <w:sz w:val="24"/>
          <w:szCs w:val="24"/>
        </w:rPr>
        <w:t xml:space="preserve"> Hofmann</w:t>
      </w:r>
      <w:r>
        <w:rPr>
          <w:rFonts w:cstheme="minorHAnsi"/>
          <w:color w:val="0F0F0F"/>
          <w:sz w:val="24"/>
          <w:szCs w:val="24"/>
        </w:rPr>
        <w:t xml:space="preserve"> </w:t>
      </w:r>
      <w:r w:rsidR="003E50B2" w:rsidRPr="00D517BE">
        <w:rPr>
          <w:rFonts w:cstheme="minorHAnsi"/>
          <w:color w:val="0F0F0F"/>
          <w:sz w:val="24"/>
          <w:szCs w:val="24"/>
        </w:rPr>
        <w:t>concluded the meeting with heartfelt thanks to all attendees for their engagement and thoughtful contributions. She reiterated the critical role of the FAC in driving meaningful changes across DSCC’s programs and services. Molly encouraged members to stay connected through DSCC’s communication platforms and reminded them of the next scheduled meeting. Her remarks underscored the importance of continued collaboration to achieve shared goals and improve outcomes for families statewide.</w:t>
      </w:r>
    </w:p>
    <w:p w14:paraId="47D681D7" w14:textId="77777777" w:rsidR="00D517BE" w:rsidRDefault="00D517BE" w:rsidP="00D517BE">
      <w:pPr>
        <w:rPr>
          <w:rFonts w:cstheme="minorHAnsi"/>
          <w:color w:val="0F0F0F"/>
          <w:sz w:val="24"/>
          <w:szCs w:val="24"/>
        </w:rPr>
      </w:pPr>
    </w:p>
    <w:p w14:paraId="434C62BE" w14:textId="77777777" w:rsidR="00D517BE" w:rsidRDefault="00D517BE" w:rsidP="00D517BE">
      <w:pPr>
        <w:rPr>
          <w:rFonts w:cstheme="minorHAnsi"/>
          <w:color w:val="0F0F0F"/>
          <w:sz w:val="24"/>
          <w:szCs w:val="24"/>
        </w:rPr>
      </w:pPr>
    </w:p>
    <w:p w14:paraId="73D815A7" w14:textId="77777777" w:rsidR="00D517BE" w:rsidRDefault="00D517BE" w:rsidP="00D517BE">
      <w:pPr>
        <w:rPr>
          <w:rFonts w:cstheme="minorHAnsi"/>
          <w:color w:val="0F0F0F"/>
          <w:sz w:val="24"/>
          <w:szCs w:val="24"/>
        </w:rPr>
      </w:pPr>
    </w:p>
    <w:p w14:paraId="444E04DC" w14:textId="77777777" w:rsidR="00D517BE" w:rsidRPr="00D517BE" w:rsidRDefault="00D517BE" w:rsidP="00D517BE">
      <w:pPr>
        <w:rPr>
          <w:rFonts w:cstheme="minorHAnsi"/>
          <w:color w:val="0F0F0F"/>
          <w:sz w:val="24"/>
          <w:szCs w:val="24"/>
        </w:rPr>
      </w:pPr>
    </w:p>
    <w:p w14:paraId="4497907A" w14:textId="6C96179F" w:rsidR="00C70510" w:rsidRPr="00D203A5" w:rsidRDefault="00C70510" w:rsidP="00D517BE">
      <w:pPr>
        <w:rPr>
          <w:rFonts w:cstheme="minorHAnsi"/>
          <w:color w:val="0F0F0F"/>
          <w:sz w:val="24"/>
          <w:szCs w:val="24"/>
        </w:rPr>
      </w:pPr>
    </w:p>
    <w:sectPr w:rsidR="00C70510" w:rsidRPr="00D203A5" w:rsidSect="009F3D06">
      <w:headerReference w:type="default" r:id="rId14"/>
      <w:footerReference w:type="even" r:id="rId15"/>
      <w:footerReference w:type="default" r:id="rId16"/>
      <w:type w:val="continuous"/>
      <w:pgSz w:w="12240" w:h="15840" w:code="1"/>
      <w:pgMar w:top="1440" w:right="1440" w:bottom="576" w:left="1440" w:header="547" w:footer="288"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EE17" w14:textId="77777777" w:rsidR="00E72E66" w:rsidRDefault="00E72E66" w:rsidP="00CA2F7D">
      <w:pPr>
        <w:spacing w:after="0" w:line="240" w:lineRule="auto"/>
      </w:pPr>
      <w:r>
        <w:separator/>
      </w:r>
    </w:p>
  </w:endnote>
  <w:endnote w:type="continuationSeparator" w:id="0">
    <w:p w14:paraId="41C7DC60" w14:textId="77777777" w:rsidR="00E72E66" w:rsidRDefault="00E72E66" w:rsidP="00CA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B68B" w14:textId="402FF3C1" w:rsidR="00B30EDD" w:rsidRPr="00B30EDD" w:rsidRDefault="00B30EDD" w:rsidP="00B30EDD">
    <w:pPr>
      <w:pStyle w:val="Footer"/>
      <w:tabs>
        <w:tab w:val="clear" w:pos="4680"/>
        <w:tab w:val="clear" w:pos="9360"/>
        <w:tab w:val="left" w:pos="7920"/>
      </w:tabs>
      <w:rPr>
        <w:rFonts w:ascii="Times New Roman" w:hAnsi="Times New Roman" w:cs="Times New Roman"/>
        <w:sz w:val="16"/>
        <w:szCs w:val="16"/>
      </w:rPr>
    </w:pPr>
    <w:r>
      <w:rPr>
        <w:rFonts w:ascii="Times New Roman" w:hAnsi="Times New Roman" w:cs="Times New Roman"/>
        <w:sz w:val="16"/>
        <w:szCs w:val="16"/>
      </w:rPr>
      <w:tab/>
    </w:r>
    <w:r w:rsidRPr="00B30EDD">
      <w:rPr>
        <w:rFonts w:ascii="Times New Roman" w:hAnsi="Times New Roman" w:cs="Times New Roman"/>
        <w:sz w:val="16"/>
        <w:szCs w:val="16"/>
      </w:rPr>
      <w:t>15F86-2 (Rev. 01/21)</w:t>
    </w:r>
  </w:p>
  <w:p w14:paraId="29980B70" w14:textId="77777777" w:rsidR="00B30EDD" w:rsidRDefault="00B30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576B" w14:textId="197B4D06" w:rsidR="002048FE" w:rsidRPr="005105AC" w:rsidRDefault="00706B63" w:rsidP="005105AC">
    <w:pPr>
      <w:pStyle w:val="Footer"/>
    </w:pPr>
    <w:r>
      <w:rPr>
        <w:noProof/>
      </w:rPr>
      <w:drawing>
        <wp:inline distT="0" distB="0" distL="0" distR="0" wp14:anchorId="2A468C37" wp14:editId="37EE27FE">
          <wp:extent cx="4700026" cy="679705"/>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00026" cy="6797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8BE3" w14:textId="77777777" w:rsidR="00E72E66" w:rsidRDefault="00E72E66" w:rsidP="00CA2F7D">
      <w:pPr>
        <w:spacing w:after="0" w:line="240" w:lineRule="auto"/>
      </w:pPr>
      <w:r>
        <w:separator/>
      </w:r>
    </w:p>
  </w:footnote>
  <w:footnote w:type="continuationSeparator" w:id="0">
    <w:p w14:paraId="1BB1882A" w14:textId="77777777" w:rsidR="00E72E66" w:rsidRDefault="00E72E66" w:rsidP="00CA2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4FA6" w14:textId="4A53EB6A" w:rsidR="002048FE" w:rsidRDefault="00706B63" w:rsidP="00706B63">
    <w:pPr>
      <w:pStyle w:val="Header"/>
      <w:ind w:left="-1080"/>
    </w:pPr>
    <w:r>
      <w:rPr>
        <w:noProof/>
      </w:rPr>
      <w:drawing>
        <wp:inline distT="0" distB="0" distL="0" distR="0" wp14:anchorId="107B12A9" wp14:editId="0AFFC521">
          <wp:extent cx="6638925" cy="994083"/>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25478" cy="1022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5482D38"/>
    <w:lvl w:ilvl="0">
      <w:numFmt w:val="decimal"/>
      <w:lvlText w:val="*"/>
      <w:lvlJc w:val="left"/>
    </w:lvl>
  </w:abstractNum>
  <w:abstractNum w:abstractNumId="1" w15:restartNumberingAfterBreak="0">
    <w:nsid w:val="05A95D96"/>
    <w:multiLevelType w:val="hybridMultilevel"/>
    <w:tmpl w:val="0162630C"/>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64C3159"/>
    <w:multiLevelType w:val="hybridMultilevel"/>
    <w:tmpl w:val="8AD80180"/>
    <w:lvl w:ilvl="0" w:tplc="721046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52433"/>
    <w:multiLevelType w:val="hybridMultilevel"/>
    <w:tmpl w:val="84A8B168"/>
    <w:lvl w:ilvl="0" w:tplc="04090001">
      <w:start w:val="1"/>
      <w:numFmt w:val="bullet"/>
      <w:lvlText w:val=""/>
      <w:lvlJc w:val="left"/>
      <w:pPr>
        <w:ind w:left="720" w:hanging="360"/>
      </w:pPr>
      <w:rPr>
        <w:rFonts w:ascii="Symbol" w:hAnsi="Symbol" w:hint="default"/>
      </w:rPr>
    </w:lvl>
    <w:lvl w:ilvl="1" w:tplc="6802811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81391"/>
    <w:multiLevelType w:val="hybridMultilevel"/>
    <w:tmpl w:val="98D48F14"/>
    <w:lvl w:ilvl="0" w:tplc="0409000D">
      <w:start w:val="1"/>
      <w:numFmt w:val="bullet"/>
      <w:lvlText w:val=""/>
      <w:lvlJc w:val="left"/>
      <w:pPr>
        <w:ind w:left="1350" w:hanging="360"/>
      </w:pPr>
      <w:rPr>
        <w:rFonts w:ascii="Wingdings" w:hAnsi="Wingdings" w:hint="default"/>
      </w:rPr>
    </w:lvl>
    <w:lvl w:ilvl="1" w:tplc="6D0E350A">
      <w:numFmt w:val="bullet"/>
      <w:lvlText w:val="-"/>
      <w:lvlJc w:val="left"/>
      <w:pPr>
        <w:ind w:left="2070" w:hanging="360"/>
      </w:pPr>
      <w:rPr>
        <w:rFonts w:ascii="Calibri" w:eastAsiaTheme="minorHAnsi" w:hAnsi="Calibri" w:cs="Calibri"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1526F99"/>
    <w:multiLevelType w:val="hybridMultilevel"/>
    <w:tmpl w:val="0930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D0E7E"/>
    <w:multiLevelType w:val="hybridMultilevel"/>
    <w:tmpl w:val="66F08A2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F620395"/>
    <w:multiLevelType w:val="hybridMultilevel"/>
    <w:tmpl w:val="B7A02E2E"/>
    <w:lvl w:ilvl="0" w:tplc="A5CC2A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44DF4"/>
    <w:multiLevelType w:val="hybridMultilevel"/>
    <w:tmpl w:val="93B03BB6"/>
    <w:lvl w:ilvl="0" w:tplc="DAB4CF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D0C98"/>
    <w:multiLevelType w:val="singleLevel"/>
    <w:tmpl w:val="B26A064A"/>
    <w:lvl w:ilvl="0">
      <w:start w:val="1"/>
      <w:numFmt w:val="decimal"/>
      <w:lvlText w:val="%1."/>
      <w:legacy w:legacy="1" w:legacySpace="0" w:legacyIndent="360"/>
      <w:lvlJc w:val="left"/>
      <w:pPr>
        <w:ind w:left="360" w:hanging="360"/>
      </w:pPr>
      <w:rPr>
        <w:b w:val="0"/>
        <w:bCs w:val="0"/>
      </w:rPr>
    </w:lvl>
  </w:abstractNum>
  <w:abstractNum w:abstractNumId="10" w15:restartNumberingAfterBreak="0">
    <w:nsid w:val="3AC011A7"/>
    <w:multiLevelType w:val="hybridMultilevel"/>
    <w:tmpl w:val="AB94E36C"/>
    <w:lvl w:ilvl="0" w:tplc="0409000D">
      <w:start w:val="1"/>
      <w:numFmt w:val="bullet"/>
      <w:lvlText w:val=""/>
      <w:lvlJc w:val="left"/>
      <w:pPr>
        <w:ind w:left="885" w:hanging="360"/>
      </w:pPr>
      <w:rPr>
        <w:rFonts w:ascii="Wingdings" w:hAnsi="Wingdings" w:hint="default"/>
      </w:rPr>
    </w:lvl>
    <w:lvl w:ilvl="1" w:tplc="04090003">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1" w15:restartNumberingAfterBreak="0">
    <w:nsid w:val="423D5095"/>
    <w:multiLevelType w:val="hybridMultilevel"/>
    <w:tmpl w:val="BDFE5B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D212D7"/>
    <w:multiLevelType w:val="multilevel"/>
    <w:tmpl w:val="E4E4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2131C"/>
    <w:multiLevelType w:val="hybridMultilevel"/>
    <w:tmpl w:val="A498D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66254"/>
    <w:multiLevelType w:val="hybridMultilevel"/>
    <w:tmpl w:val="0F44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90BF0"/>
    <w:multiLevelType w:val="hybridMultilevel"/>
    <w:tmpl w:val="2D1E2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B019CF"/>
    <w:multiLevelType w:val="hybridMultilevel"/>
    <w:tmpl w:val="2E0CEC62"/>
    <w:lvl w:ilvl="0" w:tplc="FFFFFFFF">
      <w:start w:val="1"/>
      <w:numFmt w:val="bullet"/>
      <w:lvlText w:val=""/>
      <w:lvlJc w:val="left"/>
      <w:pPr>
        <w:ind w:left="885" w:hanging="360"/>
      </w:pPr>
      <w:rPr>
        <w:rFonts w:ascii="Wingdings" w:hAnsi="Wingdings" w:hint="default"/>
      </w:rPr>
    </w:lvl>
    <w:lvl w:ilvl="1" w:tplc="0409000D">
      <w:start w:val="1"/>
      <w:numFmt w:val="bullet"/>
      <w:lvlText w:val=""/>
      <w:lvlJc w:val="left"/>
      <w:pPr>
        <w:ind w:left="630" w:hanging="360"/>
      </w:pPr>
      <w:rPr>
        <w:rFonts w:ascii="Wingdings" w:hAnsi="Wingdings" w:hint="default"/>
      </w:rPr>
    </w:lvl>
    <w:lvl w:ilvl="2" w:tplc="FFFFFFFF" w:tentative="1">
      <w:start w:val="1"/>
      <w:numFmt w:val="bullet"/>
      <w:lvlText w:val=""/>
      <w:lvlJc w:val="left"/>
      <w:pPr>
        <w:ind w:left="2325" w:hanging="360"/>
      </w:pPr>
      <w:rPr>
        <w:rFonts w:ascii="Wingdings" w:hAnsi="Wingdings" w:hint="default"/>
      </w:rPr>
    </w:lvl>
    <w:lvl w:ilvl="3" w:tplc="FFFFFFFF" w:tentative="1">
      <w:start w:val="1"/>
      <w:numFmt w:val="bullet"/>
      <w:lvlText w:val=""/>
      <w:lvlJc w:val="left"/>
      <w:pPr>
        <w:ind w:left="3045" w:hanging="360"/>
      </w:pPr>
      <w:rPr>
        <w:rFonts w:ascii="Symbol" w:hAnsi="Symbol" w:hint="default"/>
      </w:rPr>
    </w:lvl>
    <w:lvl w:ilvl="4" w:tplc="FFFFFFFF" w:tentative="1">
      <w:start w:val="1"/>
      <w:numFmt w:val="bullet"/>
      <w:lvlText w:val="o"/>
      <w:lvlJc w:val="left"/>
      <w:pPr>
        <w:ind w:left="3765" w:hanging="360"/>
      </w:pPr>
      <w:rPr>
        <w:rFonts w:ascii="Courier New" w:hAnsi="Courier New" w:cs="Courier New" w:hint="default"/>
      </w:rPr>
    </w:lvl>
    <w:lvl w:ilvl="5" w:tplc="FFFFFFFF" w:tentative="1">
      <w:start w:val="1"/>
      <w:numFmt w:val="bullet"/>
      <w:lvlText w:val=""/>
      <w:lvlJc w:val="left"/>
      <w:pPr>
        <w:ind w:left="4485" w:hanging="360"/>
      </w:pPr>
      <w:rPr>
        <w:rFonts w:ascii="Wingdings" w:hAnsi="Wingdings" w:hint="default"/>
      </w:rPr>
    </w:lvl>
    <w:lvl w:ilvl="6" w:tplc="FFFFFFFF" w:tentative="1">
      <w:start w:val="1"/>
      <w:numFmt w:val="bullet"/>
      <w:lvlText w:val=""/>
      <w:lvlJc w:val="left"/>
      <w:pPr>
        <w:ind w:left="5205" w:hanging="360"/>
      </w:pPr>
      <w:rPr>
        <w:rFonts w:ascii="Symbol" w:hAnsi="Symbol" w:hint="default"/>
      </w:rPr>
    </w:lvl>
    <w:lvl w:ilvl="7" w:tplc="FFFFFFFF" w:tentative="1">
      <w:start w:val="1"/>
      <w:numFmt w:val="bullet"/>
      <w:lvlText w:val="o"/>
      <w:lvlJc w:val="left"/>
      <w:pPr>
        <w:ind w:left="5925" w:hanging="360"/>
      </w:pPr>
      <w:rPr>
        <w:rFonts w:ascii="Courier New" w:hAnsi="Courier New" w:cs="Courier New" w:hint="default"/>
      </w:rPr>
    </w:lvl>
    <w:lvl w:ilvl="8" w:tplc="FFFFFFFF" w:tentative="1">
      <w:start w:val="1"/>
      <w:numFmt w:val="bullet"/>
      <w:lvlText w:val=""/>
      <w:lvlJc w:val="left"/>
      <w:pPr>
        <w:ind w:left="6645" w:hanging="360"/>
      </w:pPr>
      <w:rPr>
        <w:rFonts w:ascii="Wingdings" w:hAnsi="Wingdings" w:hint="default"/>
      </w:rPr>
    </w:lvl>
  </w:abstractNum>
  <w:num w:numId="1" w16cid:durableId="1463421869">
    <w:abstractNumId w:val="9"/>
  </w:num>
  <w:num w:numId="2" w16cid:durableId="116951770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838691681">
    <w:abstractNumId w:val="6"/>
  </w:num>
  <w:num w:numId="4" w16cid:durableId="2047871103">
    <w:abstractNumId w:val="4"/>
  </w:num>
  <w:num w:numId="5" w16cid:durableId="992022439">
    <w:abstractNumId w:val="10"/>
  </w:num>
  <w:num w:numId="6" w16cid:durableId="1323587616">
    <w:abstractNumId w:val="16"/>
  </w:num>
  <w:num w:numId="7" w16cid:durableId="1422264343">
    <w:abstractNumId w:val="1"/>
  </w:num>
  <w:num w:numId="8" w16cid:durableId="2086418314">
    <w:abstractNumId w:val="14"/>
  </w:num>
  <w:num w:numId="9" w16cid:durableId="1492865817">
    <w:abstractNumId w:val="2"/>
  </w:num>
  <w:num w:numId="10" w16cid:durableId="1591966501">
    <w:abstractNumId w:val="3"/>
  </w:num>
  <w:num w:numId="11" w16cid:durableId="725615711">
    <w:abstractNumId w:val="8"/>
  </w:num>
  <w:num w:numId="12" w16cid:durableId="582691462">
    <w:abstractNumId w:val="5"/>
  </w:num>
  <w:num w:numId="13" w16cid:durableId="721640422">
    <w:abstractNumId w:val="7"/>
  </w:num>
  <w:num w:numId="14" w16cid:durableId="1575164607">
    <w:abstractNumId w:val="13"/>
  </w:num>
  <w:num w:numId="15" w16cid:durableId="885489467">
    <w:abstractNumId w:val="11"/>
  </w:num>
  <w:num w:numId="16" w16cid:durableId="87702844">
    <w:abstractNumId w:val="15"/>
  </w:num>
  <w:num w:numId="17" w16cid:durableId="9346297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2F"/>
    <w:rsid w:val="000161C6"/>
    <w:rsid w:val="000433C8"/>
    <w:rsid w:val="00064FCA"/>
    <w:rsid w:val="000749D2"/>
    <w:rsid w:val="00083FCA"/>
    <w:rsid w:val="00094847"/>
    <w:rsid w:val="000E54AA"/>
    <w:rsid w:val="000F7298"/>
    <w:rsid w:val="00104D47"/>
    <w:rsid w:val="001125BC"/>
    <w:rsid w:val="0012029D"/>
    <w:rsid w:val="00157D79"/>
    <w:rsid w:val="00164AA1"/>
    <w:rsid w:val="00165559"/>
    <w:rsid w:val="001C5D8B"/>
    <w:rsid w:val="002048FE"/>
    <w:rsid w:val="0021460F"/>
    <w:rsid w:val="002220AB"/>
    <w:rsid w:val="00226180"/>
    <w:rsid w:val="0023237B"/>
    <w:rsid w:val="0026348F"/>
    <w:rsid w:val="00265BD0"/>
    <w:rsid w:val="002C2C11"/>
    <w:rsid w:val="002C53E0"/>
    <w:rsid w:val="002C559E"/>
    <w:rsid w:val="002D020B"/>
    <w:rsid w:val="002E093A"/>
    <w:rsid w:val="002F26EA"/>
    <w:rsid w:val="002F3F7D"/>
    <w:rsid w:val="002F401F"/>
    <w:rsid w:val="002F782F"/>
    <w:rsid w:val="003104F9"/>
    <w:rsid w:val="0033624D"/>
    <w:rsid w:val="003643C5"/>
    <w:rsid w:val="00365499"/>
    <w:rsid w:val="00371B0F"/>
    <w:rsid w:val="003914A3"/>
    <w:rsid w:val="003B55E1"/>
    <w:rsid w:val="003C5684"/>
    <w:rsid w:val="003E50B2"/>
    <w:rsid w:val="00427AF5"/>
    <w:rsid w:val="00443F58"/>
    <w:rsid w:val="004920D3"/>
    <w:rsid w:val="004A10F3"/>
    <w:rsid w:val="004B1B38"/>
    <w:rsid w:val="004C4ABB"/>
    <w:rsid w:val="004E4FF3"/>
    <w:rsid w:val="004F0904"/>
    <w:rsid w:val="005105AC"/>
    <w:rsid w:val="0051688A"/>
    <w:rsid w:val="005238E5"/>
    <w:rsid w:val="00530E40"/>
    <w:rsid w:val="00533D9F"/>
    <w:rsid w:val="0058328D"/>
    <w:rsid w:val="005B1FD7"/>
    <w:rsid w:val="005B4B9A"/>
    <w:rsid w:val="005C72BA"/>
    <w:rsid w:val="006237AE"/>
    <w:rsid w:val="00641E35"/>
    <w:rsid w:val="00644E89"/>
    <w:rsid w:val="006A2560"/>
    <w:rsid w:val="006D7861"/>
    <w:rsid w:val="006E3D48"/>
    <w:rsid w:val="00706B63"/>
    <w:rsid w:val="00714263"/>
    <w:rsid w:val="00720E20"/>
    <w:rsid w:val="00725037"/>
    <w:rsid w:val="007579B5"/>
    <w:rsid w:val="007846BF"/>
    <w:rsid w:val="007A4BB3"/>
    <w:rsid w:val="007D633D"/>
    <w:rsid w:val="007E53AF"/>
    <w:rsid w:val="00802E6A"/>
    <w:rsid w:val="00814B62"/>
    <w:rsid w:val="00820C9E"/>
    <w:rsid w:val="008325FD"/>
    <w:rsid w:val="00880079"/>
    <w:rsid w:val="008869A3"/>
    <w:rsid w:val="00896FBF"/>
    <w:rsid w:val="008C6950"/>
    <w:rsid w:val="008C795F"/>
    <w:rsid w:val="00905347"/>
    <w:rsid w:val="00927B79"/>
    <w:rsid w:val="009421AE"/>
    <w:rsid w:val="00983513"/>
    <w:rsid w:val="009A35E6"/>
    <w:rsid w:val="009B6912"/>
    <w:rsid w:val="009C4BB3"/>
    <w:rsid w:val="009F3D06"/>
    <w:rsid w:val="009F677A"/>
    <w:rsid w:val="00A23809"/>
    <w:rsid w:val="00A271C6"/>
    <w:rsid w:val="00A80AA7"/>
    <w:rsid w:val="00AB0AE9"/>
    <w:rsid w:val="00AB6B46"/>
    <w:rsid w:val="00AD2FDA"/>
    <w:rsid w:val="00B03F2C"/>
    <w:rsid w:val="00B16CAA"/>
    <w:rsid w:val="00B22986"/>
    <w:rsid w:val="00B30EDD"/>
    <w:rsid w:val="00B7360C"/>
    <w:rsid w:val="00B775A6"/>
    <w:rsid w:val="00B86B3B"/>
    <w:rsid w:val="00B942D1"/>
    <w:rsid w:val="00B976C7"/>
    <w:rsid w:val="00BB75BF"/>
    <w:rsid w:val="00BE7782"/>
    <w:rsid w:val="00C20702"/>
    <w:rsid w:val="00C243A4"/>
    <w:rsid w:val="00C33A0D"/>
    <w:rsid w:val="00C70510"/>
    <w:rsid w:val="00C95565"/>
    <w:rsid w:val="00CA2F7D"/>
    <w:rsid w:val="00CA3043"/>
    <w:rsid w:val="00CB63CB"/>
    <w:rsid w:val="00CB6959"/>
    <w:rsid w:val="00CD5D14"/>
    <w:rsid w:val="00CD5D4E"/>
    <w:rsid w:val="00CE0D33"/>
    <w:rsid w:val="00CE2AF1"/>
    <w:rsid w:val="00CF02C3"/>
    <w:rsid w:val="00CF26B9"/>
    <w:rsid w:val="00D203A5"/>
    <w:rsid w:val="00D43429"/>
    <w:rsid w:val="00D517BE"/>
    <w:rsid w:val="00DA1A8D"/>
    <w:rsid w:val="00DD4C50"/>
    <w:rsid w:val="00DF7DAC"/>
    <w:rsid w:val="00E11F99"/>
    <w:rsid w:val="00E36F3B"/>
    <w:rsid w:val="00E446CB"/>
    <w:rsid w:val="00E72E66"/>
    <w:rsid w:val="00E7680F"/>
    <w:rsid w:val="00E92531"/>
    <w:rsid w:val="00EC1E6C"/>
    <w:rsid w:val="00EE34D6"/>
    <w:rsid w:val="00F06ADB"/>
    <w:rsid w:val="00F1565C"/>
    <w:rsid w:val="00F21034"/>
    <w:rsid w:val="00F21630"/>
    <w:rsid w:val="00F22DF4"/>
    <w:rsid w:val="00F423F4"/>
    <w:rsid w:val="00FD468A"/>
    <w:rsid w:val="00FD6374"/>
    <w:rsid w:val="00FF1879"/>
    <w:rsid w:val="00FF4A88"/>
    <w:rsid w:val="00FF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55ED0"/>
  <w15:docId w15:val="{351787C9-DC14-46BF-BD24-AD4B4466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125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82F"/>
    <w:rPr>
      <w:rFonts w:ascii="Tahoma" w:hAnsi="Tahoma" w:cs="Tahoma"/>
      <w:sz w:val="16"/>
      <w:szCs w:val="16"/>
    </w:rPr>
  </w:style>
  <w:style w:type="paragraph" w:styleId="Header">
    <w:name w:val="header"/>
    <w:basedOn w:val="Normal"/>
    <w:link w:val="HeaderChar"/>
    <w:unhideWhenUsed/>
    <w:rsid w:val="00CA2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7D"/>
  </w:style>
  <w:style w:type="paragraph" w:styleId="Footer">
    <w:name w:val="footer"/>
    <w:basedOn w:val="Normal"/>
    <w:link w:val="FooterChar"/>
    <w:uiPriority w:val="99"/>
    <w:unhideWhenUsed/>
    <w:rsid w:val="00CA2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7D"/>
  </w:style>
  <w:style w:type="character" w:styleId="Hyperlink">
    <w:name w:val="Hyperlink"/>
    <w:basedOn w:val="DefaultParagraphFont"/>
    <w:unhideWhenUsed/>
    <w:rsid w:val="00F21034"/>
    <w:rPr>
      <w:color w:val="0000FF"/>
      <w:u w:val="single"/>
    </w:rPr>
  </w:style>
  <w:style w:type="character" w:customStyle="1" w:styleId="ui-provider">
    <w:name w:val="ui-provider"/>
    <w:basedOn w:val="DefaultParagraphFont"/>
    <w:rsid w:val="00064FCA"/>
  </w:style>
  <w:style w:type="table" w:styleId="TableGrid">
    <w:name w:val="Table Grid"/>
    <w:basedOn w:val="TableNormal"/>
    <w:uiPriority w:val="59"/>
    <w:rsid w:val="0098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CAA"/>
    <w:pPr>
      <w:ind w:left="720"/>
      <w:contextualSpacing/>
    </w:pPr>
  </w:style>
  <w:style w:type="table" w:customStyle="1" w:styleId="Calendar2">
    <w:name w:val="Calendar 2"/>
    <w:basedOn w:val="TableNormal"/>
    <w:uiPriority w:val="99"/>
    <w:qFormat/>
    <w:rsid w:val="00714263"/>
    <w:pPr>
      <w:spacing w:after="0" w:line="240" w:lineRule="auto"/>
      <w:jc w:val="center"/>
    </w:pPr>
    <w:rPr>
      <w:rFonts w:eastAsiaTheme="minorEastAsia"/>
      <w:sz w:val="28"/>
      <w:szCs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CD5D14"/>
    <w:rPr>
      <w:color w:val="800080" w:themeColor="followedHyperlink"/>
      <w:u w:val="single"/>
    </w:rPr>
  </w:style>
  <w:style w:type="paragraph" w:styleId="NormalWeb">
    <w:name w:val="Normal (Web)"/>
    <w:basedOn w:val="Normal"/>
    <w:uiPriority w:val="99"/>
    <w:unhideWhenUsed/>
    <w:rsid w:val="00F423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D48"/>
    <w:rPr>
      <w:b/>
      <w:bCs/>
    </w:rPr>
  </w:style>
  <w:style w:type="character" w:customStyle="1" w:styleId="Heading3Char">
    <w:name w:val="Heading 3 Char"/>
    <w:basedOn w:val="DefaultParagraphFont"/>
    <w:link w:val="Heading3"/>
    <w:uiPriority w:val="9"/>
    <w:rsid w:val="001125BC"/>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7E5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8059">
      <w:bodyDiv w:val="1"/>
      <w:marLeft w:val="0"/>
      <w:marRight w:val="0"/>
      <w:marTop w:val="0"/>
      <w:marBottom w:val="0"/>
      <w:divBdr>
        <w:top w:val="none" w:sz="0" w:space="0" w:color="auto"/>
        <w:left w:val="none" w:sz="0" w:space="0" w:color="auto"/>
        <w:bottom w:val="none" w:sz="0" w:space="0" w:color="auto"/>
        <w:right w:val="none" w:sz="0" w:space="0" w:color="auto"/>
      </w:divBdr>
    </w:div>
    <w:div w:id="363217116">
      <w:bodyDiv w:val="1"/>
      <w:marLeft w:val="0"/>
      <w:marRight w:val="0"/>
      <w:marTop w:val="0"/>
      <w:marBottom w:val="0"/>
      <w:divBdr>
        <w:top w:val="none" w:sz="0" w:space="0" w:color="auto"/>
        <w:left w:val="none" w:sz="0" w:space="0" w:color="auto"/>
        <w:bottom w:val="none" w:sz="0" w:space="0" w:color="auto"/>
        <w:right w:val="none" w:sz="0" w:space="0" w:color="auto"/>
      </w:divBdr>
    </w:div>
    <w:div w:id="506025262">
      <w:bodyDiv w:val="1"/>
      <w:marLeft w:val="0"/>
      <w:marRight w:val="0"/>
      <w:marTop w:val="0"/>
      <w:marBottom w:val="0"/>
      <w:divBdr>
        <w:top w:val="none" w:sz="0" w:space="0" w:color="auto"/>
        <w:left w:val="none" w:sz="0" w:space="0" w:color="auto"/>
        <w:bottom w:val="none" w:sz="0" w:space="0" w:color="auto"/>
        <w:right w:val="none" w:sz="0" w:space="0" w:color="auto"/>
      </w:divBdr>
    </w:div>
    <w:div w:id="706418633">
      <w:bodyDiv w:val="1"/>
      <w:marLeft w:val="0"/>
      <w:marRight w:val="0"/>
      <w:marTop w:val="0"/>
      <w:marBottom w:val="0"/>
      <w:divBdr>
        <w:top w:val="none" w:sz="0" w:space="0" w:color="auto"/>
        <w:left w:val="none" w:sz="0" w:space="0" w:color="auto"/>
        <w:bottom w:val="none" w:sz="0" w:space="0" w:color="auto"/>
        <w:right w:val="none" w:sz="0" w:space="0" w:color="auto"/>
      </w:divBdr>
    </w:div>
    <w:div w:id="874659876">
      <w:bodyDiv w:val="1"/>
      <w:marLeft w:val="0"/>
      <w:marRight w:val="0"/>
      <w:marTop w:val="0"/>
      <w:marBottom w:val="0"/>
      <w:divBdr>
        <w:top w:val="none" w:sz="0" w:space="0" w:color="auto"/>
        <w:left w:val="none" w:sz="0" w:space="0" w:color="auto"/>
        <w:bottom w:val="none" w:sz="0" w:space="0" w:color="auto"/>
        <w:right w:val="none" w:sz="0" w:space="0" w:color="auto"/>
      </w:divBdr>
    </w:div>
    <w:div w:id="948509052">
      <w:bodyDiv w:val="1"/>
      <w:marLeft w:val="0"/>
      <w:marRight w:val="0"/>
      <w:marTop w:val="0"/>
      <w:marBottom w:val="0"/>
      <w:divBdr>
        <w:top w:val="none" w:sz="0" w:space="0" w:color="auto"/>
        <w:left w:val="none" w:sz="0" w:space="0" w:color="auto"/>
        <w:bottom w:val="none" w:sz="0" w:space="0" w:color="auto"/>
        <w:right w:val="none" w:sz="0" w:space="0" w:color="auto"/>
      </w:divBdr>
    </w:div>
    <w:div w:id="1078552236">
      <w:bodyDiv w:val="1"/>
      <w:marLeft w:val="0"/>
      <w:marRight w:val="0"/>
      <w:marTop w:val="0"/>
      <w:marBottom w:val="0"/>
      <w:divBdr>
        <w:top w:val="none" w:sz="0" w:space="0" w:color="auto"/>
        <w:left w:val="none" w:sz="0" w:space="0" w:color="auto"/>
        <w:bottom w:val="none" w:sz="0" w:space="0" w:color="auto"/>
        <w:right w:val="none" w:sz="0" w:space="0" w:color="auto"/>
      </w:divBdr>
    </w:div>
    <w:div w:id="1098066504">
      <w:bodyDiv w:val="1"/>
      <w:marLeft w:val="0"/>
      <w:marRight w:val="0"/>
      <w:marTop w:val="0"/>
      <w:marBottom w:val="0"/>
      <w:divBdr>
        <w:top w:val="none" w:sz="0" w:space="0" w:color="auto"/>
        <w:left w:val="none" w:sz="0" w:space="0" w:color="auto"/>
        <w:bottom w:val="none" w:sz="0" w:space="0" w:color="auto"/>
        <w:right w:val="none" w:sz="0" w:space="0" w:color="auto"/>
      </w:divBdr>
    </w:div>
    <w:div w:id="1160928279">
      <w:bodyDiv w:val="1"/>
      <w:marLeft w:val="0"/>
      <w:marRight w:val="0"/>
      <w:marTop w:val="0"/>
      <w:marBottom w:val="0"/>
      <w:divBdr>
        <w:top w:val="none" w:sz="0" w:space="0" w:color="auto"/>
        <w:left w:val="none" w:sz="0" w:space="0" w:color="auto"/>
        <w:bottom w:val="none" w:sz="0" w:space="0" w:color="auto"/>
        <w:right w:val="none" w:sz="0" w:space="0" w:color="auto"/>
      </w:divBdr>
    </w:div>
    <w:div w:id="1608780592">
      <w:bodyDiv w:val="1"/>
      <w:marLeft w:val="0"/>
      <w:marRight w:val="0"/>
      <w:marTop w:val="0"/>
      <w:marBottom w:val="0"/>
      <w:divBdr>
        <w:top w:val="none" w:sz="0" w:space="0" w:color="auto"/>
        <w:left w:val="none" w:sz="0" w:space="0" w:color="auto"/>
        <w:bottom w:val="none" w:sz="0" w:space="0" w:color="auto"/>
        <w:right w:val="none" w:sz="0" w:space="0" w:color="auto"/>
      </w:divBdr>
    </w:div>
    <w:div w:id="1664354182">
      <w:bodyDiv w:val="1"/>
      <w:marLeft w:val="0"/>
      <w:marRight w:val="0"/>
      <w:marTop w:val="0"/>
      <w:marBottom w:val="0"/>
      <w:divBdr>
        <w:top w:val="none" w:sz="0" w:space="0" w:color="auto"/>
        <w:left w:val="none" w:sz="0" w:space="0" w:color="auto"/>
        <w:bottom w:val="none" w:sz="0" w:space="0" w:color="auto"/>
        <w:right w:val="none" w:sz="0" w:space="0" w:color="auto"/>
      </w:divBdr>
    </w:div>
    <w:div w:id="1730297954">
      <w:bodyDiv w:val="1"/>
      <w:marLeft w:val="0"/>
      <w:marRight w:val="0"/>
      <w:marTop w:val="0"/>
      <w:marBottom w:val="0"/>
      <w:divBdr>
        <w:top w:val="none" w:sz="0" w:space="0" w:color="auto"/>
        <w:left w:val="none" w:sz="0" w:space="0" w:color="auto"/>
        <w:bottom w:val="none" w:sz="0" w:space="0" w:color="auto"/>
        <w:right w:val="none" w:sz="0" w:space="0" w:color="auto"/>
      </w:divBdr>
    </w:div>
    <w:div w:id="1920169858">
      <w:bodyDiv w:val="1"/>
      <w:marLeft w:val="0"/>
      <w:marRight w:val="0"/>
      <w:marTop w:val="0"/>
      <w:marBottom w:val="0"/>
      <w:divBdr>
        <w:top w:val="none" w:sz="0" w:space="0" w:color="auto"/>
        <w:left w:val="none" w:sz="0" w:space="0" w:color="auto"/>
        <w:bottom w:val="none" w:sz="0" w:space="0" w:color="auto"/>
        <w:right w:val="none" w:sz="0" w:space="0" w:color="auto"/>
      </w:divBdr>
    </w:div>
    <w:div w:id="207824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scc.uic.edu/youth-advisory-counc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scc.uic.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scc.uic.edu/youth-advisory-counci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bf9293-e74e-461a-8876-001542e71d5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0DDB9157B7B044186A703AF9C0AE804" ma:contentTypeVersion="13" ma:contentTypeDescription="Create a new document." ma:contentTypeScope="" ma:versionID="921d745aa47136736dd7713771e61007">
  <xsd:schema xmlns:xsd="http://www.w3.org/2001/XMLSchema" xmlns:xs="http://www.w3.org/2001/XMLSchema" xmlns:p="http://schemas.microsoft.com/office/2006/metadata/properties" xmlns:ns3="22bf9293-e74e-461a-8876-001542e71d5a" xmlns:ns4="3996e3e4-e098-42db-a9a8-897bd926877e" targetNamespace="http://schemas.microsoft.com/office/2006/metadata/properties" ma:root="true" ma:fieldsID="75ebbc2eb621ec190dddde38e30f73a2" ns3:_="" ns4:_="">
    <xsd:import namespace="22bf9293-e74e-461a-8876-001542e71d5a"/>
    <xsd:import namespace="3996e3e4-e098-42db-a9a8-897bd926877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f9293-e74e-461a-8876-001542e71d5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6e3e4-e098-42db-a9a8-897bd926877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C1BAB-1FFC-43A7-822D-1708F01086F3}">
  <ds:schemaRefs>
    <ds:schemaRef ds:uri="http://schemas.microsoft.com/office/2006/metadata/properties"/>
    <ds:schemaRef ds:uri="http://schemas.microsoft.com/office/infopath/2007/PartnerControls"/>
    <ds:schemaRef ds:uri="22bf9293-e74e-461a-8876-001542e71d5a"/>
  </ds:schemaRefs>
</ds:datastoreItem>
</file>

<file path=customXml/itemProps2.xml><?xml version="1.0" encoding="utf-8"?>
<ds:datastoreItem xmlns:ds="http://schemas.openxmlformats.org/officeDocument/2006/customXml" ds:itemID="{34196A2E-88B0-4DB4-A37F-2EC55ED5BC47}">
  <ds:schemaRefs>
    <ds:schemaRef ds:uri="http://schemas.openxmlformats.org/officeDocument/2006/bibliography"/>
  </ds:schemaRefs>
</ds:datastoreItem>
</file>

<file path=customXml/itemProps3.xml><?xml version="1.0" encoding="utf-8"?>
<ds:datastoreItem xmlns:ds="http://schemas.openxmlformats.org/officeDocument/2006/customXml" ds:itemID="{5546845A-64C6-41D5-B30F-4439B08CC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f9293-e74e-461a-8876-001542e71d5a"/>
    <ds:schemaRef ds:uri="3996e3e4-e098-42db-a9a8-897bd9268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05670-0BF3-4DFF-BE7E-1EBF37E81C2C}">
  <ds:schemaRefs>
    <ds:schemaRef ds:uri="http://schemas.microsoft.com/sharepoint/v3/contenttype/forms"/>
  </ds:schemaRefs>
</ds:datastoreItem>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10849</Characters>
  <Application>Microsoft Office Word</Application>
  <DocSecurity>0</DocSecurity>
  <Lines>208</Lines>
  <Paragraphs>84</Paragraphs>
  <ScaleCrop>false</ScaleCrop>
  <HeadingPairs>
    <vt:vector size="2" baseType="variant">
      <vt:variant>
        <vt:lpstr>Title</vt:lpstr>
      </vt:variant>
      <vt:variant>
        <vt:i4>1</vt:i4>
      </vt:variant>
    </vt:vector>
  </HeadingPairs>
  <TitlesOfParts>
    <vt:vector size="1" baseType="lpstr">
      <vt:lpstr>REAPPROVEAL APPROVED-RED LETTERHEAD</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REAPPROVEAL APPROVED-RED LETTERHEAD</dc:title>
  <dc:creator>Amy Nixon</dc:creator>
  <cp:lastModifiedBy>Stearns, Erica</cp:lastModifiedBy>
  <cp:revision>2</cp:revision>
  <cp:lastPrinted>2016-04-19T17:20:00Z</cp:lastPrinted>
  <dcterms:created xsi:type="dcterms:W3CDTF">2024-12-09T20:17:00Z</dcterms:created>
  <dcterms:modified xsi:type="dcterms:W3CDTF">2024-12-09T20:17:00Z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0x01010070DDB9157B7B044186A703AF9C0AE804</vt:lpwstr>
  </property>
  <property fmtid="{D5CDD505-2E9C-101B-9397-08002B2CF9AE}" pid="3" name="_dlc_DocIdItemGuid">
    <vt:lpwstr>bd36e63b-14ef-48b7-be4f-b1e95744a8d3</vt:lpwstr>
  </property>
  <property fmtid="{D5CDD505-2E9C-101B-9397-08002B2CF9AE}" pid="4" name="GrammarlyDocumentId">
    <vt:lpwstr>cbc7e9adea09dc1b8ead9fd314770ed6660d281bd8f560aefda8f71ac165872a</vt:lpwstr>
  </property>
</Properties>
</file>